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17D2C" w14:textId="284730AE" w:rsidR="006A4C97" w:rsidRPr="00F90A4F" w:rsidRDefault="006A4C97" w:rsidP="00BE63DB">
      <w:pPr>
        <w:pStyle w:val="text"/>
        <w:spacing w:before="0" w:line="360" w:lineRule="auto"/>
        <w:ind w:firstLine="0"/>
        <w:jc w:val="right"/>
        <w:rPr>
          <w:i/>
          <w:iCs/>
        </w:rPr>
      </w:pPr>
      <w:bookmarkStart w:id="0" w:name="_Hlk151116288"/>
      <w:bookmarkStart w:id="1" w:name="_Hlk151116322"/>
      <w:r w:rsidRPr="00F90A4F">
        <w:rPr>
          <w:i/>
          <w:iCs/>
        </w:rPr>
        <w:t xml:space="preserve">Supplementary </w:t>
      </w:r>
      <w:r w:rsidR="001F7E0A" w:rsidRPr="00F90A4F">
        <w:rPr>
          <w:i/>
          <w:iCs/>
        </w:rPr>
        <w:t>information</w:t>
      </w:r>
    </w:p>
    <w:p w14:paraId="60A81776" w14:textId="77777777" w:rsidR="006A4C97" w:rsidRPr="00F90A4F" w:rsidRDefault="006A4C97" w:rsidP="006A4C97">
      <w:pPr>
        <w:spacing w:after="120" w:line="360" w:lineRule="auto"/>
        <w:jc w:val="center"/>
        <w:rPr>
          <w:rFonts w:ascii="Arial" w:hAnsi="Arial" w:cs="Arial"/>
          <w:b/>
          <w:sz w:val="24"/>
          <w:szCs w:val="24"/>
          <w:lang w:val="en-US"/>
        </w:rPr>
      </w:pPr>
    </w:p>
    <w:p w14:paraId="2B98E25C" w14:textId="77777777" w:rsidR="006A4C97" w:rsidRPr="00F90A4F" w:rsidRDefault="006A4C97" w:rsidP="006A4C97">
      <w:pPr>
        <w:spacing w:after="120" w:line="360" w:lineRule="auto"/>
        <w:rPr>
          <w:rFonts w:ascii="Arial" w:hAnsi="Arial" w:cs="Arial"/>
          <w:b/>
          <w:sz w:val="24"/>
          <w:szCs w:val="24"/>
          <w:lang w:val="en-US"/>
        </w:rPr>
      </w:pPr>
    </w:p>
    <w:p w14:paraId="2330AAC1" w14:textId="77777777" w:rsidR="006A4C97" w:rsidRPr="00F90A4F" w:rsidRDefault="006A4C97" w:rsidP="006A4C97">
      <w:pPr>
        <w:spacing w:after="120" w:line="360" w:lineRule="auto"/>
        <w:jc w:val="center"/>
        <w:rPr>
          <w:rFonts w:ascii="Arial" w:hAnsi="Arial" w:cs="Arial"/>
          <w:b/>
          <w:bCs/>
          <w:sz w:val="40"/>
          <w:szCs w:val="40"/>
          <w:lang w:val="en-US"/>
        </w:rPr>
      </w:pPr>
    </w:p>
    <w:p w14:paraId="10E0727D" w14:textId="3A9A553F" w:rsidR="006A4C97" w:rsidRPr="00F90A4F" w:rsidRDefault="006A4C97" w:rsidP="00706898">
      <w:pPr>
        <w:spacing w:after="120" w:line="360" w:lineRule="auto"/>
        <w:jc w:val="center"/>
        <w:rPr>
          <w:rFonts w:ascii="Arial" w:hAnsi="Arial" w:cs="Arial"/>
          <w:b/>
          <w:bCs/>
          <w:sz w:val="36"/>
          <w:szCs w:val="36"/>
          <w:lang w:val="en-US"/>
        </w:rPr>
      </w:pPr>
      <w:r w:rsidRPr="00F90A4F">
        <w:rPr>
          <w:rFonts w:ascii="Arial" w:hAnsi="Arial" w:cs="Arial"/>
          <w:b/>
          <w:bCs/>
          <w:sz w:val="36"/>
          <w:szCs w:val="36"/>
          <w:lang w:val="en-US"/>
        </w:rPr>
        <w:t>Context</w:t>
      </w:r>
      <w:r w:rsidR="00706898" w:rsidRPr="00F90A4F">
        <w:rPr>
          <w:rFonts w:ascii="Arial" w:hAnsi="Arial" w:cs="Arial"/>
          <w:b/>
          <w:bCs/>
          <w:sz w:val="36"/>
          <w:szCs w:val="36"/>
          <w:lang w:val="en-US"/>
        </w:rPr>
        <w:t>ual gating of whisker-evoked responses by frontal cortex supports flexible decision making</w:t>
      </w:r>
      <w:r w:rsidRPr="00F90A4F">
        <w:rPr>
          <w:rFonts w:ascii="Arial" w:hAnsi="Arial" w:cs="Arial"/>
          <w:b/>
          <w:bCs/>
          <w:sz w:val="36"/>
          <w:szCs w:val="36"/>
          <w:lang w:val="en-US"/>
        </w:rPr>
        <w:t xml:space="preserve"> </w:t>
      </w:r>
    </w:p>
    <w:p w14:paraId="0D94E3D4" w14:textId="77777777" w:rsidR="006A4C97" w:rsidRPr="00F90A4F" w:rsidRDefault="006A4C97" w:rsidP="006A4C97">
      <w:pPr>
        <w:spacing w:after="120" w:line="360" w:lineRule="auto"/>
        <w:jc w:val="both"/>
        <w:rPr>
          <w:rFonts w:ascii="Arial" w:hAnsi="Arial" w:cs="Arial"/>
          <w:b/>
          <w:bCs/>
          <w:color w:val="FF0000"/>
          <w:sz w:val="24"/>
          <w:szCs w:val="24"/>
          <w:lang w:val="en-US"/>
        </w:rPr>
      </w:pPr>
    </w:p>
    <w:p w14:paraId="37B788E5" w14:textId="77777777" w:rsidR="006A4C97" w:rsidRPr="00F90A4F" w:rsidRDefault="006A4C97" w:rsidP="006A4C97">
      <w:pPr>
        <w:spacing w:after="120" w:line="360" w:lineRule="auto"/>
        <w:jc w:val="both"/>
        <w:rPr>
          <w:rFonts w:ascii="Arial" w:hAnsi="Arial" w:cs="Arial"/>
          <w:sz w:val="24"/>
          <w:szCs w:val="24"/>
          <w:lang w:val="en-US"/>
        </w:rPr>
      </w:pPr>
    </w:p>
    <w:p w14:paraId="170B9B80" w14:textId="77777777" w:rsidR="006A4C97" w:rsidRPr="00F90A4F" w:rsidRDefault="006A4C97" w:rsidP="006A4C97">
      <w:pPr>
        <w:spacing w:after="0" w:line="360" w:lineRule="auto"/>
        <w:jc w:val="center"/>
        <w:rPr>
          <w:rFonts w:ascii="Arial" w:hAnsi="Arial" w:cs="Arial"/>
          <w:color w:val="000000" w:themeColor="text1"/>
          <w:sz w:val="32"/>
          <w:szCs w:val="32"/>
          <w:lang w:val="en-US"/>
        </w:rPr>
      </w:pPr>
      <w:r w:rsidRPr="00F90A4F">
        <w:rPr>
          <w:rFonts w:ascii="Arial" w:hAnsi="Arial" w:cs="Arial"/>
          <w:color w:val="000000" w:themeColor="text1"/>
          <w:sz w:val="32"/>
          <w:szCs w:val="32"/>
          <w:lang w:val="en-US"/>
        </w:rPr>
        <w:t>Parviz Ghaderi, Sylvain Crochet</w:t>
      </w:r>
      <w:r w:rsidRPr="00F90A4F">
        <w:rPr>
          <w:rFonts w:ascii="Arial" w:hAnsi="Arial" w:cs="Arial"/>
          <w:color w:val="000000" w:themeColor="text1"/>
          <w:sz w:val="32"/>
          <w:szCs w:val="32"/>
          <w:vertAlign w:val="superscript"/>
          <w:lang w:val="en-US"/>
        </w:rPr>
        <w:t xml:space="preserve"> </w:t>
      </w:r>
      <w:r w:rsidRPr="00F90A4F">
        <w:rPr>
          <w:rFonts w:ascii="Arial" w:hAnsi="Arial" w:cs="Arial"/>
          <w:color w:val="000000" w:themeColor="text1"/>
          <w:sz w:val="32"/>
          <w:szCs w:val="32"/>
          <w:lang w:val="en-US"/>
        </w:rPr>
        <w:t>and Carl C.H. Petersen</w:t>
      </w:r>
    </w:p>
    <w:p w14:paraId="3CB2D909" w14:textId="77777777" w:rsidR="001F7E0A" w:rsidRPr="00F90A4F" w:rsidRDefault="001F7E0A" w:rsidP="001F7E0A">
      <w:pPr>
        <w:spacing w:after="0" w:line="360" w:lineRule="auto"/>
        <w:jc w:val="both"/>
        <w:rPr>
          <w:rFonts w:ascii="Arial" w:hAnsi="Arial" w:cs="Arial"/>
          <w:color w:val="000000" w:themeColor="text1"/>
          <w:sz w:val="32"/>
          <w:szCs w:val="32"/>
          <w:lang w:val="en-US"/>
        </w:rPr>
      </w:pPr>
    </w:p>
    <w:p w14:paraId="754A5447" w14:textId="77777777" w:rsidR="00437A25" w:rsidRPr="00F90A4F" w:rsidRDefault="00437A25" w:rsidP="00437A25">
      <w:pPr>
        <w:spacing w:after="0" w:line="360" w:lineRule="auto"/>
        <w:jc w:val="both"/>
        <w:rPr>
          <w:rFonts w:ascii="Arial" w:hAnsi="Arial" w:cs="Arial"/>
          <w:sz w:val="24"/>
          <w:szCs w:val="24"/>
          <w:lang w:val="en-US"/>
        </w:rPr>
      </w:pPr>
    </w:p>
    <w:p w14:paraId="1541D715" w14:textId="77777777" w:rsidR="00437A25" w:rsidRPr="00F90A4F" w:rsidRDefault="00437A25" w:rsidP="00437A25">
      <w:pPr>
        <w:spacing w:after="0" w:line="360" w:lineRule="auto"/>
        <w:jc w:val="both"/>
        <w:rPr>
          <w:rFonts w:ascii="Arial" w:hAnsi="Arial" w:cs="Arial"/>
          <w:sz w:val="24"/>
          <w:szCs w:val="24"/>
          <w:lang w:val="en-US"/>
        </w:rPr>
      </w:pPr>
    </w:p>
    <w:p w14:paraId="7E6A2D81" w14:textId="77777777" w:rsidR="00437A25" w:rsidRPr="00F90A4F" w:rsidRDefault="00437A25" w:rsidP="00437A25">
      <w:pPr>
        <w:spacing w:after="0" w:line="360" w:lineRule="auto"/>
        <w:jc w:val="both"/>
        <w:rPr>
          <w:rFonts w:ascii="Arial" w:hAnsi="Arial" w:cs="Arial"/>
          <w:sz w:val="24"/>
          <w:szCs w:val="24"/>
          <w:lang w:val="en-US"/>
        </w:rPr>
      </w:pPr>
    </w:p>
    <w:p w14:paraId="79E2F544" w14:textId="77777777" w:rsidR="00437A25" w:rsidRPr="00F90A4F" w:rsidRDefault="00437A25" w:rsidP="00437A25">
      <w:pPr>
        <w:spacing w:after="0" w:line="360" w:lineRule="auto"/>
        <w:jc w:val="both"/>
        <w:rPr>
          <w:rFonts w:ascii="Arial" w:hAnsi="Arial" w:cs="Arial"/>
          <w:sz w:val="24"/>
          <w:szCs w:val="24"/>
          <w:lang w:val="en-US"/>
        </w:rPr>
      </w:pPr>
    </w:p>
    <w:p w14:paraId="17320D58" w14:textId="65892E6B" w:rsidR="001F7E0A" w:rsidRPr="00F90A4F" w:rsidRDefault="001F7E0A" w:rsidP="00437A25">
      <w:pPr>
        <w:spacing w:after="0" w:line="360" w:lineRule="auto"/>
        <w:jc w:val="both"/>
        <w:rPr>
          <w:rFonts w:ascii="Arial" w:hAnsi="Arial" w:cs="Arial"/>
          <w:sz w:val="24"/>
          <w:szCs w:val="24"/>
          <w:lang w:val="en-US"/>
        </w:rPr>
      </w:pPr>
      <w:r w:rsidRPr="00F90A4F">
        <w:rPr>
          <w:rFonts w:ascii="Arial" w:hAnsi="Arial" w:cs="Arial"/>
          <w:sz w:val="24"/>
          <w:szCs w:val="24"/>
          <w:lang w:val="en-US"/>
        </w:rPr>
        <w:t>Supplementary information consists of</w:t>
      </w:r>
      <w:r w:rsidR="00437A25" w:rsidRPr="00F90A4F">
        <w:rPr>
          <w:rFonts w:ascii="Arial" w:hAnsi="Arial" w:cs="Arial"/>
          <w:sz w:val="24"/>
          <w:szCs w:val="24"/>
          <w:lang w:val="en-US"/>
        </w:rPr>
        <w:t xml:space="preserve"> </w:t>
      </w:r>
      <w:r w:rsidR="00807F7B" w:rsidRPr="00F90A4F">
        <w:rPr>
          <w:rFonts w:ascii="Arial" w:hAnsi="Arial" w:cs="Arial"/>
          <w:sz w:val="24"/>
          <w:szCs w:val="24"/>
          <w:lang w:val="en-US"/>
        </w:rPr>
        <w:t>Supplementary</w:t>
      </w:r>
      <w:r w:rsidR="004144A1" w:rsidRPr="00F90A4F">
        <w:rPr>
          <w:rFonts w:ascii="Arial" w:hAnsi="Arial" w:cs="Arial"/>
          <w:sz w:val="24"/>
          <w:szCs w:val="24"/>
          <w:lang w:val="en-US"/>
        </w:rPr>
        <w:t xml:space="preserve"> Fig</w:t>
      </w:r>
      <w:r w:rsidR="00437A25" w:rsidRPr="00F90A4F">
        <w:rPr>
          <w:rFonts w:ascii="Arial" w:hAnsi="Arial" w:cs="Arial"/>
          <w:sz w:val="24"/>
          <w:szCs w:val="24"/>
          <w:lang w:val="en-US"/>
        </w:rPr>
        <w:t>ures 1-1</w:t>
      </w:r>
      <w:r w:rsidR="00807F7B" w:rsidRPr="00F90A4F">
        <w:rPr>
          <w:rFonts w:ascii="Arial" w:hAnsi="Arial" w:cs="Arial"/>
          <w:sz w:val="24"/>
          <w:szCs w:val="24"/>
          <w:lang w:val="en-US"/>
        </w:rPr>
        <w:t>9</w:t>
      </w:r>
    </w:p>
    <w:p w14:paraId="362A7E0A" w14:textId="77777777" w:rsidR="001F7E0A" w:rsidRPr="00F90A4F" w:rsidRDefault="001F7E0A" w:rsidP="001F7E0A">
      <w:pPr>
        <w:spacing w:after="0" w:line="360" w:lineRule="auto"/>
        <w:ind w:firstLine="708"/>
        <w:jc w:val="both"/>
        <w:rPr>
          <w:rFonts w:ascii="Arial" w:hAnsi="Arial" w:cs="Arial"/>
          <w:sz w:val="24"/>
          <w:szCs w:val="24"/>
          <w:lang w:val="en-US"/>
        </w:rPr>
      </w:pPr>
    </w:p>
    <w:p w14:paraId="33593CF7" w14:textId="77777777" w:rsidR="006A4C97" w:rsidRPr="00F90A4F" w:rsidRDefault="006A4C97" w:rsidP="006A4C97">
      <w:pPr>
        <w:spacing w:after="120" w:line="360" w:lineRule="auto"/>
        <w:jc w:val="both"/>
        <w:rPr>
          <w:rFonts w:ascii="Arial" w:hAnsi="Arial" w:cs="Arial"/>
          <w:sz w:val="24"/>
          <w:szCs w:val="24"/>
          <w:vertAlign w:val="superscript"/>
          <w:lang w:val="en-US"/>
        </w:rPr>
      </w:pPr>
    </w:p>
    <w:p w14:paraId="25EF6CA8" w14:textId="77777777" w:rsidR="006A4C97" w:rsidRPr="00F90A4F" w:rsidRDefault="006A4C97">
      <w:pPr>
        <w:rPr>
          <w:rFonts w:ascii="Arial" w:hAnsi="Arial" w:cs="Arial"/>
          <w:b/>
          <w:bCs/>
          <w:sz w:val="32"/>
          <w:szCs w:val="32"/>
          <w:lang w:val="en-US"/>
        </w:rPr>
      </w:pPr>
      <w:r w:rsidRPr="00F90A4F">
        <w:rPr>
          <w:b/>
          <w:bCs/>
          <w:sz w:val="32"/>
          <w:szCs w:val="32"/>
          <w:lang w:val="en-US"/>
        </w:rPr>
        <w:br w:type="page"/>
      </w:r>
    </w:p>
    <w:p w14:paraId="0ED2A86F" w14:textId="3E375043" w:rsidR="00E37090" w:rsidRPr="00F90A4F" w:rsidRDefault="00807F7B" w:rsidP="00E37090">
      <w:pPr>
        <w:pStyle w:val="text"/>
        <w:spacing w:before="0" w:line="360" w:lineRule="auto"/>
        <w:ind w:firstLine="0"/>
        <w:rPr>
          <w:b/>
          <w:bCs/>
          <w:sz w:val="32"/>
          <w:szCs w:val="32"/>
        </w:rPr>
      </w:pPr>
      <w:r w:rsidRPr="00F90A4F">
        <w:rPr>
          <w:b/>
          <w:bCs/>
          <w:sz w:val="32"/>
          <w:szCs w:val="32"/>
        </w:rPr>
        <w:lastRenderedPageBreak/>
        <w:t>Supplementary</w:t>
      </w:r>
      <w:r w:rsidR="00F577C4" w:rsidRPr="00F90A4F">
        <w:rPr>
          <w:b/>
          <w:bCs/>
          <w:sz w:val="32"/>
          <w:szCs w:val="32"/>
        </w:rPr>
        <w:t xml:space="preserve"> F</w:t>
      </w:r>
      <w:r w:rsidR="00E37090" w:rsidRPr="00F90A4F">
        <w:rPr>
          <w:b/>
          <w:bCs/>
          <w:sz w:val="32"/>
          <w:szCs w:val="32"/>
        </w:rPr>
        <w:t>igure 1</w:t>
      </w:r>
    </w:p>
    <w:p w14:paraId="42945722" w14:textId="573B3B9B" w:rsidR="00E37090" w:rsidRPr="00F90A4F" w:rsidRDefault="0005533F" w:rsidP="00E37090">
      <w:pPr>
        <w:pStyle w:val="text"/>
        <w:spacing w:before="0" w:line="360" w:lineRule="auto"/>
        <w:ind w:firstLine="0"/>
        <w:jc w:val="center"/>
      </w:pPr>
      <w:r>
        <w:rPr>
          <w:noProof/>
        </w:rPr>
        <w:drawing>
          <wp:inline distT="0" distB="0" distL="0" distR="0" wp14:anchorId="166A9C40" wp14:editId="6255DC7C">
            <wp:extent cx="4794999" cy="8002495"/>
            <wp:effectExtent l="0" t="0" r="5715" b="0"/>
            <wp:docPr id="660513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513240" name="Picture 660513240"/>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11166" cy="8029477"/>
                    </a:xfrm>
                    <a:prstGeom prst="rect">
                      <a:avLst/>
                    </a:prstGeom>
                  </pic:spPr>
                </pic:pic>
              </a:graphicData>
            </a:graphic>
          </wp:inline>
        </w:drawing>
      </w:r>
    </w:p>
    <w:p w14:paraId="4867187A" w14:textId="66838D58" w:rsidR="007E7D71" w:rsidRPr="00F90A4F" w:rsidRDefault="00807F7B" w:rsidP="009D03B3">
      <w:pPr>
        <w:pStyle w:val="text"/>
        <w:spacing w:before="0"/>
        <w:ind w:firstLine="0"/>
      </w:pPr>
      <w:r w:rsidRPr="00F90A4F">
        <w:rPr>
          <w:b/>
          <w:bCs/>
        </w:rPr>
        <w:t xml:space="preserve">Supplementary </w:t>
      </w:r>
      <w:r w:rsidR="00E37090" w:rsidRPr="00F90A4F">
        <w:rPr>
          <w:b/>
          <w:bCs/>
        </w:rPr>
        <w:t>Fig</w:t>
      </w:r>
      <w:r w:rsidR="00F577C4" w:rsidRPr="00F90A4F">
        <w:rPr>
          <w:b/>
          <w:bCs/>
        </w:rPr>
        <w:t>.</w:t>
      </w:r>
      <w:r w:rsidR="00E37090" w:rsidRPr="00F90A4F">
        <w:rPr>
          <w:b/>
          <w:bCs/>
        </w:rPr>
        <w:t xml:space="preserve"> 1 | </w:t>
      </w:r>
      <w:r w:rsidR="00AA5E1F" w:rsidRPr="00F90A4F">
        <w:rPr>
          <w:b/>
          <w:bCs/>
        </w:rPr>
        <w:t xml:space="preserve">Behavioral characterization of context-dependent task performance. </w:t>
      </w:r>
      <w:r w:rsidR="00E37090" w:rsidRPr="00F90A4F">
        <w:rPr>
          <w:b/>
          <w:bCs/>
        </w:rPr>
        <w:t>a,</w:t>
      </w:r>
      <w:r w:rsidR="00E37090" w:rsidRPr="00F90A4F">
        <w:t xml:space="preserve"> </w:t>
      </w:r>
      <w:proofErr w:type="gramStart"/>
      <w:r w:rsidR="00631B7A" w:rsidRPr="00F90A4F">
        <w:t>The</w:t>
      </w:r>
      <w:proofErr w:type="gramEnd"/>
      <w:r w:rsidR="00631B7A" w:rsidRPr="00F90A4F">
        <w:t xml:space="preserve"> probability of licking in the reporting window </w:t>
      </w:r>
      <w:r w:rsidR="00C6634A" w:rsidRPr="00F90A4F">
        <w:t xml:space="preserve">for </w:t>
      </w:r>
      <w:r w:rsidR="00631B7A" w:rsidRPr="00F90A4F">
        <w:t xml:space="preserve">completed trials </w:t>
      </w:r>
      <w:r w:rsidR="00631B7A" w:rsidRPr="00F90A4F">
        <w:lastRenderedPageBreak/>
        <w:t>(i.e. not including early lick trials)</w:t>
      </w:r>
      <w:r w:rsidR="00C6634A" w:rsidRPr="00F90A4F">
        <w:t xml:space="preserve"> for each of the 35 behavioral sessions during which electrophysiological measurements of neuronal activity were made.</w:t>
      </w:r>
      <w:r w:rsidR="00631B7A" w:rsidRPr="00F90A4F">
        <w:t xml:space="preserve"> </w:t>
      </w:r>
      <w:r w:rsidR="00631B7A" w:rsidRPr="00F90A4F">
        <w:rPr>
          <w:b/>
          <w:bCs/>
        </w:rPr>
        <w:t>b</w:t>
      </w:r>
      <w:r w:rsidR="00631B7A" w:rsidRPr="00F90A4F">
        <w:t xml:space="preserve">, </w:t>
      </w:r>
      <w:r w:rsidR="00C6634A" w:rsidRPr="00F90A4F">
        <w:t>Mean t</w:t>
      </w:r>
      <w:r w:rsidR="00AA5E1F" w:rsidRPr="00F90A4F">
        <w:t>ime from whisker stimulation to tongue-spout contact for the five different trial types</w:t>
      </w:r>
      <w:r w:rsidR="00C6634A" w:rsidRPr="00F90A4F">
        <w:t xml:space="preserve"> for each of the 35 sessions</w:t>
      </w:r>
      <w:r w:rsidR="00AA5E1F" w:rsidRPr="00F90A4F">
        <w:t xml:space="preserve">. </w:t>
      </w:r>
      <w:r w:rsidR="00C6634A" w:rsidRPr="00F90A4F">
        <w:rPr>
          <w:b/>
          <w:bCs/>
        </w:rPr>
        <w:t>c</w:t>
      </w:r>
      <w:r w:rsidR="00AA5E1F" w:rsidRPr="00F90A4F">
        <w:t xml:space="preserve">, </w:t>
      </w:r>
      <w:proofErr w:type="gramStart"/>
      <w:r w:rsidR="00AA5E1F" w:rsidRPr="00F90A4F">
        <w:t>The</w:t>
      </w:r>
      <w:proofErr w:type="gramEnd"/>
      <w:r w:rsidR="00AA5E1F" w:rsidRPr="00F90A4F">
        <w:t xml:space="preserve"> probability of licking as monitored by tongue-spout contacts during the delay period for the five different trial types</w:t>
      </w:r>
      <w:r w:rsidR="00C6634A" w:rsidRPr="00F90A4F">
        <w:t xml:space="preserve"> for each of the 35 sessions</w:t>
      </w:r>
      <w:r w:rsidR="00AA5E1F" w:rsidRPr="00F90A4F">
        <w:t xml:space="preserve">. Licking during the delay period caused the abortion of the trial. </w:t>
      </w:r>
      <w:r w:rsidR="007B7470">
        <w:t xml:space="preserve">For </w:t>
      </w:r>
      <w:r w:rsidR="007B7470" w:rsidRPr="00BE63DB">
        <w:rPr>
          <w:b/>
          <w:bCs/>
        </w:rPr>
        <w:t>b</w:t>
      </w:r>
      <w:r w:rsidR="007B7470">
        <w:t xml:space="preserve"> and </w:t>
      </w:r>
      <w:r w:rsidR="007B7470" w:rsidRPr="00BE63DB">
        <w:rPr>
          <w:b/>
          <w:bCs/>
        </w:rPr>
        <w:t>c</w:t>
      </w:r>
      <w:r w:rsidR="007B7470">
        <w:t xml:space="preserve">: bars display mean ± SEM; black dots indicate individual sessions. </w:t>
      </w:r>
      <w:r w:rsidR="00C6634A" w:rsidRPr="00F90A4F">
        <w:rPr>
          <w:b/>
          <w:bCs/>
        </w:rPr>
        <w:t>d</w:t>
      </w:r>
      <w:r w:rsidR="00AA5E1F" w:rsidRPr="00F90A4F">
        <w:t xml:space="preserve">, High-speed video filming was </w:t>
      </w:r>
      <w:r w:rsidR="009C4254" w:rsidRPr="00F90A4F">
        <w:t>analyzed</w:t>
      </w:r>
      <w:r w:rsidR="00AA5E1F" w:rsidRPr="00F90A4F">
        <w:t xml:space="preserve"> offline using DeepLabCut to extract tongue, jaw, snout and whisker movements</w:t>
      </w:r>
      <w:r w:rsidR="006563BF" w:rsidRPr="00F90A4F">
        <w:t xml:space="preserve"> (with y-axis in arbitrary units, a</w:t>
      </w:r>
      <w:r w:rsidR="008D3931">
        <w:t>rb</w:t>
      </w:r>
      <w:r w:rsidR="006563BF" w:rsidRPr="00F90A4F">
        <w:t>.</w:t>
      </w:r>
      <w:r w:rsidR="008D3931">
        <w:t xml:space="preserve"> </w:t>
      </w:r>
      <w:r w:rsidR="006563BF" w:rsidRPr="00F90A4F">
        <w:t>u</w:t>
      </w:r>
      <w:r w:rsidR="008D3931">
        <w:t>nits</w:t>
      </w:r>
      <w:r w:rsidR="006563BF" w:rsidRPr="00F90A4F">
        <w:t>)</w:t>
      </w:r>
      <w:r w:rsidR="00AA5E1F" w:rsidRPr="00F90A4F">
        <w:t>.</w:t>
      </w:r>
      <w:r w:rsidR="004077E6" w:rsidRPr="00F90A4F">
        <w:t xml:space="preserve"> </w:t>
      </w:r>
      <w:r w:rsidR="00C6634A" w:rsidRPr="00F90A4F">
        <w:t xml:space="preserve">Both of </w:t>
      </w:r>
      <w:proofErr w:type="gramStart"/>
      <w:r w:rsidR="00C6634A" w:rsidRPr="00F90A4F">
        <w:t>these example</w:t>
      </w:r>
      <w:proofErr w:type="gramEnd"/>
      <w:r w:rsidR="00C6634A" w:rsidRPr="00F90A4F">
        <w:t xml:space="preserve"> hit trials (Go tone, Whisker stimulus and licking) were included as Quiet trials in our analyses, because both jaw and whisker movements were below threshold during the last 200 ms of the delay period.</w:t>
      </w:r>
      <w:r w:rsidR="00DA67D0">
        <w:t xml:space="preserve"> </w:t>
      </w:r>
      <w:r w:rsidR="00DA67D0" w:rsidRPr="00124990">
        <w:t>Source data are provided as a Source Data file</w:t>
      </w:r>
      <w:r w:rsidR="00DA67D0">
        <w:t>.</w:t>
      </w:r>
    </w:p>
    <w:p w14:paraId="2EB152F0" w14:textId="39173EE2" w:rsidR="004144A1" w:rsidRPr="00F90A4F" w:rsidRDefault="00E37090" w:rsidP="00C6634A">
      <w:pPr>
        <w:pStyle w:val="text"/>
        <w:ind w:firstLine="0"/>
        <w:rPr>
          <w:highlight w:val="yellow"/>
        </w:rPr>
      </w:pPr>
      <w:r w:rsidRPr="00F90A4F">
        <w:rPr>
          <w:highlight w:val="yellow"/>
        </w:rPr>
        <w:br w:type="page"/>
      </w:r>
    </w:p>
    <w:p w14:paraId="5CD7DEB2" w14:textId="68875973" w:rsidR="00F577C4" w:rsidRPr="00F90A4F" w:rsidRDefault="00807F7B" w:rsidP="00F577C4">
      <w:pPr>
        <w:pStyle w:val="text"/>
        <w:spacing w:before="0" w:line="360" w:lineRule="auto"/>
        <w:ind w:firstLine="0"/>
        <w:rPr>
          <w:b/>
          <w:bCs/>
          <w:sz w:val="32"/>
          <w:szCs w:val="32"/>
        </w:rPr>
      </w:pPr>
      <w:r w:rsidRPr="00F90A4F">
        <w:rPr>
          <w:b/>
          <w:bCs/>
          <w:sz w:val="32"/>
          <w:szCs w:val="32"/>
        </w:rPr>
        <w:lastRenderedPageBreak/>
        <w:t xml:space="preserve">Supplementary </w:t>
      </w:r>
      <w:r w:rsidR="00F577C4" w:rsidRPr="00F90A4F">
        <w:rPr>
          <w:b/>
          <w:bCs/>
          <w:sz w:val="32"/>
          <w:szCs w:val="32"/>
        </w:rPr>
        <w:t xml:space="preserve">Figure </w:t>
      </w:r>
      <w:r w:rsidR="00362EA3" w:rsidRPr="00F90A4F">
        <w:rPr>
          <w:b/>
          <w:bCs/>
          <w:sz w:val="32"/>
          <w:szCs w:val="32"/>
        </w:rPr>
        <w:t>2</w:t>
      </w:r>
    </w:p>
    <w:p w14:paraId="17BCB4FA" w14:textId="1108FAC2" w:rsidR="0056548F" w:rsidRPr="00F90A4F" w:rsidRDefault="007D7E52" w:rsidP="0056548F">
      <w:pPr>
        <w:pStyle w:val="text"/>
        <w:spacing w:before="0" w:line="360" w:lineRule="auto"/>
        <w:ind w:firstLine="0"/>
        <w:jc w:val="center"/>
      </w:pPr>
      <w:r>
        <w:rPr>
          <w:noProof/>
        </w:rPr>
        <w:drawing>
          <wp:inline distT="0" distB="0" distL="0" distR="0" wp14:anchorId="2088A2E5" wp14:editId="59FD1606">
            <wp:extent cx="5759450" cy="3388360"/>
            <wp:effectExtent l="0" t="0" r="6350" b="2540"/>
            <wp:docPr id="835382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382857" name="Picture 8353828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9450" cy="3388360"/>
                    </a:xfrm>
                    <a:prstGeom prst="rect">
                      <a:avLst/>
                    </a:prstGeom>
                  </pic:spPr>
                </pic:pic>
              </a:graphicData>
            </a:graphic>
          </wp:inline>
        </w:drawing>
      </w:r>
    </w:p>
    <w:p w14:paraId="0DE1FFCD" w14:textId="739FDC31" w:rsidR="00C77A8A" w:rsidRPr="00F90A4F" w:rsidRDefault="00807F7B" w:rsidP="009D03B3">
      <w:pPr>
        <w:pStyle w:val="text"/>
        <w:spacing w:before="0"/>
        <w:ind w:firstLine="0"/>
      </w:pPr>
      <w:r w:rsidRPr="00F90A4F">
        <w:rPr>
          <w:b/>
          <w:bCs/>
        </w:rPr>
        <w:t xml:space="preserve">Supplementary </w:t>
      </w:r>
      <w:r w:rsidR="00F577C4" w:rsidRPr="00F90A4F">
        <w:rPr>
          <w:b/>
          <w:bCs/>
        </w:rPr>
        <w:t>Fig</w:t>
      </w:r>
      <w:r w:rsidR="0088721F" w:rsidRPr="00F90A4F">
        <w:rPr>
          <w:b/>
          <w:bCs/>
        </w:rPr>
        <w:t>.</w:t>
      </w:r>
      <w:r w:rsidR="00F577C4" w:rsidRPr="00F90A4F">
        <w:rPr>
          <w:b/>
          <w:bCs/>
        </w:rPr>
        <w:t xml:space="preserve"> </w:t>
      </w:r>
      <w:r w:rsidR="00362EA3" w:rsidRPr="00F90A4F">
        <w:rPr>
          <w:b/>
          <w:bCs/>
        </w:rPr>
        <w:t>2</w:t>
      </w:r>
      <w:r w:rsidR="0056548F" w:rsidRPr="00F90A4F">
        <w:rPr>
          <w:b/>
          <w:bCs/>
        </w:rPr>
        <w:t xml:space="preserve"> | </w:t>
      </w:r>
      <w:r w:rsidR="002E162E" w:rsidRPr="00F90A4F">
        <w:rPr>
          <w:b/>
          <w:bCs/>
        </w:rPr>
        <w:t>Behavioral impact of optogenetic inactivation</w:t>
      </w:r>
      <w:r w:rsidR="0056548F" w:rsidRPr="00F90A4F">
        <w:rPr>
          <w:b/>
          <w:bCs/>
        </w:rPr>
        <w:t>. a,</w:t>
      </w:r>
      <w:r w:rsidR="0056548F" w:rsidRPr="00F90A4F">
        <w:t xml:space="preserve"> </w:t>
      </w:r>
      <w:r w:rsidR="002E162E" w:rsidRPr="00F90A4F">
        <w:t xml:space="preserve">In Go-tone </w:t>
      </w:r>
      <w:r w:rsidR="00143223" w:rsidRPr="00F90A4F">
        <w:t>W</w:t>
      </w:r>
      <w:r w:rsidR="002E162E" w:rsidRPr="00F90A4F">
        <w:t xml:space="preserve">hisker trials, inactivation of wM2 and ALM in the whisker time period (from 50 ms before the </w:t>
      </w:r>
      <w:r w:rsidR="002B6889" w:rsidRPr="00F90A4F">
        <w:t xml:space="preserve">onset of the </w:t>
      </w:r>
      <w:r w:rsidR="002E162E" w:rsidRPr="00F90A4F">
        <w:t xml:space="preserve">whisker stimulus to 200 ms after the </w:t>
      </w:r>
      <w:r w:rsidR="002B6889" w:rsidRPr="00F90A4F">
        <w:t xml:space="preserve">onset of the </w:t>
      </w:r>
      <w:r w:rsidR="002E162E" w:rsidRPr="00F90A4F">
        <w:t>whisker stimulus followed by 100 ms ramp down period) significantly delayed reaction time, here quantified as the tongue-spout contact time after the whisker stimulus.</w:t>
      </w:r>
      <w:r w:rsidR="000A47A8">
        <w:t xml:space="preserve"> Gray lines show individual sessions and plain circles with error bars show </w:t>
      </w:r>
      <w:r w:rsidR="008B35EE">
        <w:t>m</w:t>
      </w:r>
      <w:r w:rsidR="000A47A8">
        <w:t xml:space="preserve">ean ± SD. *, p&lt;0.05 No-light vs light trials, two-sided </w:t>
      </w:r>
      <w:r w:rsidR="000A47A8" w:rsidRPr="00F90A4F">
        <w:t>Wilcoxon signed-rank test with FDR correction</w:t>
      </w:r>
      <w:r w:rsidR="000A47A8">
        <w:t xml:space="preserve"> for each area: A1 n=15-19 sessions; wS1 n=15-20 sessions; wS2 n=17-20 sessions; wM2 n=12-14 sessions, Whisker </w:t>
      </w:r>
      <w:r w:rsidR="000A47A8" w:rsidRPr="00BE63DB">
        <w:rPr>
          <w:i/>
          <w:iCs/>
        </w:rPr>
        <w:t>P</w:t>
      </w:r>
      <w:r w:rsidR="000A47A8">
        <w:t xml:space="preserve"> =</w:t>
      </w:r>
      <w:r w:rsidR="00BC6765">
        <w:t xml:space="preserve"> 0.03</w:t>
      </w:r>
      <w:r w:rsidR="000A47A8">
        <w:t>; ALM n= 8-9 sessions</w:t>
      </w:r>
      <w:r w:rsidR="00BC6765">
        <w:t xml:space="preserve">, Whisker </w:t>
      </w:r>
      <w:r w:rsidR="00BC6765" w:rsidRPr="00BE63DB">
        <w:rPr>
          <w:i/>
          <w:iCs/>
        </w:rPr>
        <w:t>P</w:t>
      </w:r>
      <w:r w:rsidR="00BC6765">
        <w:t xml:space="preserve"> = 0.02</w:t>
      </w:r>
      <w:r w:rsidR="000A47A8">
        <w:t>; fpS1 n=9 sessions.</w:t>
      </w:r>
      <w:r w:rsidR="002E162E" w:rsidRPr="00F90A4F">
        <w:t xml:space="preserve"> </w:t>
      </w:r>
      <w:r w:rsidR="002E162E" w:rsidRPr="00F90A4F">
        <w:rPr>
          <w:b/>
          <w:bCs/>
        </w:rPr>
        <w:t>b</w:t>
      </w:r>
      <w:r w:rsidR="002E162E" w:rsidRPr="00F90A4F">
        <w:t xml:space="preserve">, In Go-tone </w:t>
      </w:r>
      <w:r w:rsidR="00ED0814" w:rsidRPr="00F90A4F">
        <w:t>W</w:t>
      </w:r>
      <w:r w:rsidR="002E162E" w:rsidRPr="00F90A4F">
        <w:t>hisker trials, inactivation of A1, wS1, wS2 and wM2 during the presentation of the auditory Go cue (</w:t>
      </w:r>
      <w:r w:rsidR="002B6889" w:rsidRPr="00F90A4F">
        <w:t>from 50 ms before the onset of the auditory stimulus to 300 ms after the onset of the auditory stimulus followed by 100 ms ramp down period</w:t>
      </w:r>
      <w:r w:rsidR="002E162E" w:rsidRPr="00F90A4F">
        <w:t xml:space="preserve">) decreased the probability of licking in the delay period. </w:t>
      </w:r>
      <w:r w:rsidR="002B6889" w:rsidRPr="00F90A4F">
        <w:t>Furthermore, i</w:t>
      </w:r>
      <w:r w:rsidR="002E162E" w:rsidRPr="00F90A4F">
        <w:t xml:space="preserve">nactivation of A1, wS1, wS2, wM2 and ALM during the </w:t>
      </w:r>
      <w:r w:rsidR="002B6889" w:rsidRPr="00F90A4F">
        <w:t>delay period</w:t>
      </w:r>
      <w:r w:rsidR="002E162E" w:rsidRPr="00F90A4F">
        <w:t xml:space="preserve"> (from </w:t>
      </w:r>
      <w:r w:rsidR="002B6889" w:rsidRPr="00F90A4F">
        <w:t>400</w:t>
      </w:r>
      <w:r w:rsidR="002E162E" w:rsidRPr="00F90A4F">
        <w:t xml:space="preserve"> ms </w:t>
      </w:r>
      <w:r w:rsidR="002B6889" w:rsidRPr="00F90A4F">
        <w:t>after</w:t>
      </w:r>
      <w:r w:rsidR="002E162E" w:rsidRPr="00F90A4F">
        <w:t xml:space="preserve"> the </w:t>
      </w:r>
      <w:r w:rsidR="002B6889" w:rsidRPr="00F90A4F">
        <w:t>onset of the auditory</w:t>
      </w:r>
      <w:r w:rsidR="002E162E" w:rsidRPr="00F90A4F">
        <w:t xml:space="preserve"> stimulus to </w:t>
      </w:r>
      <w:r w:rsidR="002B6889" w:rsidRPr="00F90A4F">
        <w:t>85</w:t>
      </w:r>
      <w:r w:rsidR="002E162E" w:rsidRPr="00F90A4F">
        <w:t xml:space="preserve">0 ms after the </w:t>
      </w:r>
      <w:r w:rsidR="002B6889" w:rsidRPr="00F90A4F">
        <w:t xml:space="preserve">onset of the auditory </w:t>
      </w:r>
      <w:r w:rsidR="002E162E" w:rsidRPr="00F90A4F">
        <w:t>stimulus followed by 100 ms ramp down period) decreased the probability of licking in the delay period</w:t>
      </w:r>
      <w:r w:rsidR="00DA0FB1">
        <w:t>.</w:t>
      </w:r>
      <w:r w:rsidR="00DA0FB1" w:rsidRPr="00DA0FB1">
        <w:t xml:space="preserve"> </w:t>
      </w:r>
      <w:r w:rsidR="00DA0FB1">
        <w:t xml:space="preserve">Gray lines show individual sessions and plain circles with error bars show mean ± SD. *, p&lt;0.05 No-light vs light trials, two-sided </w:t>
      </w:r>
      <w:r w:rsidR="00DA0FB1" w:rsidRPr="00F90A4F">
        <w:t>Wilcoxon signed-rank test with FDR correction</w:t>
      </w:r>
      <w:r w:rsidR="00DA0FB1">
        <w:t xml:space="preserve"> for each area: A1 n=17-19 sessions, Auditory </w:t>
      </w:r>
      <w:r w:rsidR="00DA0FB1" w:rsidRPr="00BF4F2E">
        <w:rPr>
          <w:i/>
          <w:iCs/>
        </w:rPr>
        <w:t>P</w:t>
      </w:r>
      <w:r w:rsidR="00DA0FB1">
        <w:t xml:space="preserve"> = 0.001, Delay P = 0.004; wS1 n=16-20 sessions, Auditory </w:t>
      </w:r>
      <w:r w:rsidR="00DA0FB1" w:rsidRPr="00BE63DB">
        <w:rPr>
          <w:i/>
          <w:iCs/>
        </w:rPr>
        <w:t>P</w:t>
      </w:r>
      <w:r w:rsidR="00DA0FB1">
        <w:t xml:space="preserve"> = 0.03, Delay </w:t>
      </w:r>
      <w:r w:rsidR="00DA0FB1" w:rsidRPr="00BE63DB">
        <w:rPr>
          <w:i/>
          <w:iCs/>
        </w:rPr>
        <w:t>P</w:t>
      </w:r>
      <w:r w:rsidR="00DA0FB1">
        <w:t xml:space="preserve"> = 0.03; wS2 n=18-20 sessions, Auditory </w:t>
      </w:r>
      <w:r w:rsidR="00DA0FB1" w:rsidRPr="00BE63DB">
        <w:rPr>
          <w:i/>
          <w:iCs/>
        </w:rPr>
        <w:t>P</w:t>
      </w:r>
      <w:r w:rsidR="00DA0FB1">
        <w:t xml:space="preserve"> = 0.0009, Delay </w:t>
      </w:r>
      <w:r w:rsidR="00DA0FB1" w:rsidRPr="00BE63DB">
        <w:rPr>
          <w:i/>
          <w:iCs/>
        </w:rPr>
        <w:t>P</w:t>
      </w:r>
      <w:r w:rsidR="00DA0FB1">
        <w:t xml:space="preserve"> = 0.0009; wM2 n=14 sessions, Auditory </w:t>
      </w:r>
      <w:r w:rsidR="00DA0FB1" w:rsidRPr="00BF4F2E">
        <w:rPr>
          <w:i/>
          <w:iCs/>
        </w:rPr>
        <w:t>P</w:t>
      </w:r>
      <w:r w:rsidR="00DA0FB1">
        <w:t xml:space="preserve"> = 0.000</w:t>
      </w:r>
      <w:r w:rsidR="00F27F67">
        <w:t>5</w:t>
      </w:r>
      <w:r w:rsidR="00DA0FB1">
        <w:t xml:space="preserve">, Delay </w:t>
      </w:r>
      <w:r w:rsidR="00DA0FB1" w:rsidRPr="00BE63DB">
        <w:rPr>
          <w:i/>
          <w:iCs/>
        </w:rPr>
        <w:t>P</w:t>
      </w:r>
      <w:r w:rsidR="00DA0FB1">
        <w:t xml:space="preserve"> = 0.0004; ALM n= 9 sessions, Delay </w:t>
      </w:r>
      <w:r w:rsidR="00DA0FB1" w:rsidRPr="00BF4F2E">
        <w:rPr>
          <w:i/>
          <w:iCs/>
        </w:rPr>
        <w:t>P</w:t>
      </w:r>
      <w:r w:rsidR="00DA0FB1">
        <w:t xml:space="preserve"> = 0.01; fpS1 n=9 sessions.</w:t>
      </w:r>
      <w:r w:rsidR="00DA0FB1" w:rsidRPr="00F90A4F">
        <w:t xml:space="preserve"> </w:t>
      </w:r>
      <w:r w:rsidR="007E7D71" w:rsidRPr="00124990">
        <w:t>Source data are provided as a Source Data file</w:t>
      </w:r>
      <w:r w:rsidR="007E7D71">
        <w:t>.</w:t>
      </w:r>
      <w:r w:rsidR="00C77A8A" w:rsidRPr="00F90A4F">
        <w:rPr>
          <w:b/>
          <w:bCs/>
        </w:rPr>
        <w:br w:type="page"/>
      </w:r>
    </w:p>
    <w:bookmarkEnd w:id="0"/>
    <w:bookmarkEnd w:id="1"/>
    <w:p w14:paraId="4F7AA08C" w14:textId="72697B6E" w:rsidR="00362EA3" w:rsidRPr="00F90A4F" w:rsidRDefault="00807F7B" w:rsidP="00362EA3">
      <w:pPr>
        <w:pStyle w:val="text"/>
        <w:spacing w:before="0" w:line="360" w:lineRule="auto"/>
        <w:ind w:firstLine="0"/>
        <w:rPr>
          <w:b/>
          <w:bCs/>
          <w:sz w:val="32"/>
          <w:szCs w:val="32"/>
        </w:rPr>
      </w:pPr>
      <w:r w:rsidRPr="00F90A4F">
        <w:rPr>
          <w:b/>
          <w:bCs/>
          <w:sz w:val="32"/>
          <w:szCs w:val="32"/>
        </w:rPr>
        <w:lastRenderedPageBreak/>
        <w:t xml:space="preserve">Supplementary </w:t>
      </w:r>
      <w:r w:rsidR="00362EA3" w:rsidRPr="00F90A4F">
        <w:rPr>
          <w:b/>
          <w:bCs/>
          <w:sz w:val="32"/>
          <w:szCs w:val="32"/>
        </w:rPr>
        <w:t>Figure 3</w:t>
      </w:r>
    </w:p>
    <w:p w14:paraId="2E6DF3E0" w14:textId="15A153C5" w:rsidR="00362EA3" w:rsidRPr="00F90A4F" w:rsidRDefault="0006251E" w:rsidP="00362EA3">
      <w:pPr>
        <w:pStyle w:val="text"/>
        <w:spacing w:before="0" w:line="360" w:lineRule="auto"/>
        <w:ind w:firstLine="0"/>
        <w:jc w:val="center"/>
      </w:pPr>
      <w:r>
        <w:rPr>
          <w:noProof/>
        </w:rPr>
        <w:drawing>
          <wp:inline distT="0" distB="0" distL="0" distR="0" wp14:anchorId="6917710C" wp14:editId="3EE0D28F">
            <wp:extent cx="5759450" cy="8010525"/>
            <wp:effectExtent l="0" t="0" r="6350" b="3175"/>
            <wp:docPr id="291100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100126" name="Picture 29110012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9450" cy="8010525"/>
                    </a:xfrm>
                    <a:prstGeom prst="rect">
                      <a:avLst/>
                    </a:prstGeom>
                  </pic:spPr>
                </pic:pic>
              </a:graphicData>
            </a:graphic>
          </wp:inline>
        </w:drawing>
      </w:r>
    </w:p>
    <w:p w14:paraId="5EF3B634" w14:textId="4BFDE58E" w:rsidR="00C23C26" w:rsidRDefault="00807F7B" w:rsidP="0069417D">
      <w:pPr>
        <w:pStyle w:val="text"/>
        <w:ind w:firstLine="0"/>
      </w:pPr>
      <w:r w:rsidRPr="00F90A4F">
        <w:rPr>
          <w:b/>
          <w:bCs/>
        </w:rPr>
        <w:t xml:space="preserve">Supplementary </w:t>
      </w:r>
      <w:r w:rsidR="00362EA3" w:rsidRPr="00F90A4F">
        <w:rPr>
          <w:b/>
          <w:bCs/>
        </w:rPr>
        <w:t>Fig. 3 | Impact of optogenetic inhibition across different trial types. a,</w:t>
      </w:r>
      <w:r w:rsidR="00362EA3" w:rsidRPr="00F90A4F">
        <w:t xml:space="preserve"> Each color-coded matrix indicates the change in the probability of licking in </w:t>
      </w:r>
      <w:r w:rsidR="00362EA3" w:rsidRPr="00F90A4F">
        <w:lastRenderedPageBreak/>
        <w:t xml:space="preserve">the reporting window relative to no-light trials upon optogenetic inactivation of A1, wS1, wS2, wM2, ALM or fpS1 during the auditory contextual cue (from 50 ms before the onset of the auditory stimulus to 300 ms after the onset of the auditory stimulus followed by 100 ms ramp down period), the delay period (from 400 ms after the onset of the auditory stimulus to 850 ms after the onset of the auditory stimulus followed by 100 ms ramp down period) or the whisker stimulus (from 50 ms before the whisker stimulus to 200 ms after the whisker stimulus followed by 100 ms ramp down period). Important decreases in the probability of licking were found in Go-tone </w:t>
      </w:r>
      <w:r w:rsidR="00143223" w:rsidRPr="00F90A4F">
        <w:t>W</w:t>
      </w:r>
      <w:r w:rsidR="00362EA3" w:rsidRPr="00F90A4F">
        <w:t xml:space="preserve">hisker trials (top, same data as shown in Fig. 2b), but for the other four trial types (Go-tone; Nogo-tone </w:t>
      </w:r>
      <w:r w:rsidR="00143223" w:rsidRPr="00F90A4F">
        <w:t>W</w:t>
      </w:r>
      <w:r w:rsidR="00362EA3" w:rsidRPr="00F90A4F">
        <w:t xml:space="preserve">hisker; Nogo-tone; No-tone </w:t>
      </w:r>
      <w:r w:rsidR="00143223" w:rsidRPr="00F90A4F">
        <w:t>W</w:t>
      </w:r>
      <w:r w:rsidR="00362EA3" w:rsidRPr="00F90A4F">
        <w:t xml:space="preserve">hisker) the effects upon licking probability were less prominent. </w:t>
      </w:r>
      <w:r w:rsidR="00362EA3" w:rsidRPr="00F90A4F">
        <w:rPr>
          <w:b/>
          <w:bCs/>
        </w:rPr>
        <w:t>b</w:t>
      </w:r>
      <w:r w:rsidR="00362EA3" w:rsidRPr="00F90A4F">
        <w:t>, Same data as panel a, but shown as a color-coded map of the inactivated locations across the dorsal cortex.</w:t>
      </w:r>
      <w:r w:rsidR="00BB780D">
        <w:t xml:space="preserve"> Number of sessions: A1, </w:t>
      </w:r>
      <w:r w:rsidR="00D6501E">
        <w:t xml:space="preserve">n = </w:t>
      </w:r>
      <w:r w:rsidR="00BB780D">
        <w:t>17</w:t>
      </w:r>
      <w:r w:rsidR="00D6501E" w:rsidRPr="00D6501E">
        <w:t xml:space="preserve"> </w:t>
      </w:r>
      <w:r w:rsidR="00D6501E">
        <w:t>sessions</w:t>
      </w:r>
      <w:r w:rsidR="00BB780D">
        <w:t xml:space="preserve">; wS1, </w:t>
      </w:r>
      <w:r w:rsidR="00D6501E">
        <w:t xml:space="preserve">n = </w:t>
      </w:r>
      <w:r w:rsidR="00BB780D">
        <w:t>15-20</w:t>
      </w:r>
      <w:r w:rsidR="00D6501E" w:rsidRPr="00D6501E">
        <w:t xml:space="preserve"> </w:t>
      </w:r>
      <w:r w:rsidR="00D6501E">
        <w:t>sessions</w:t>
      </w:r>
      <w:r w:rsidR="00BB780D">
        <w:t xml:space="preserve">; wS2, </w:t>
      </w:r>
      <w:r w:rsidR="00D6501E">
        <w:t xml:space="preserve">n = </w:t>
      </w:r>
      <w:r w:rsidR="00BB780D">
        <w:t>18</w:t>
      </w:r>
      <w:r w:rsidR="00D6501E" w:rsidRPr="00D6501E">
        <w:t xml:space="preserve"> </w:t>
      </w:r>
      <w:r w:rsidR="00D6501E">
        <w:t>sessions</w:t>
      </w:r>
      <w:r w:rsidR="00BB780D">
        <w:t xml:space="preserve">; wM2, </w:t>
      </w:r>
      <w:r w:rsidR="00D6501E">
        <w:t xml:space="preserve">n = </w:t>
      </w:r>
      <w:r w:rsidR="00BB780D">
        <w:t>14</w:t>
      </w:r>
      <w:r w:rsidR="00D6501E" w:rsidRPr="00D6501E">
        <w:t xml:space="preserve"> </w:t>
      </w:r>
      <w:r w:rsidR="00D6501E">
        <w:t>sessions</w:t>
      </w:r>
      <w:r w:rsidR="00BB780D">
        <w:t xml:space="preserve">; ALM, </w:t>
      </w:r>
      <w:r w:rsidR="00D6501E">
        <w:t xml:space="preserve">n = </w:t>
      </w:r>
      <w:r w:rsidR="00BB780D">
        <w:t>9</w:t>
      </w:r>
      <w:r w:rsidR="00D6501E" w:rsidRPr="00D6501E">
        <w:t xml:space="preserve"> </w:t>
      </w:r>
      <w:r w:rsidR="00D6501E">
        <w:t>sessions</w:t>
      </w:r>
      <w:r w:rsidR="00BB780D">
        <w:t xml:space="preserve">; fpS1, </w:t>
      </w:r>
      <w:r w:rsidR="00D6501E">
        <w:t xml:space="preserve">n = </w:t>
      </w:r>
      <w:r w:rsidR="00BB780D">
        <w:t>9</w:t>
      </w:r>
      <w:r w:rsidR="00D6501E">
        <w:t xml:space="preserve"> sessions</w:t>
      </w:r>
      <w:r w:rsidR="00BB780D">
        <w:t>.</w:t>
      </w:r>
      <w:r w:rsidR="007E7D71">
        <w:t xml:space="preserve"> </w:t>
      </w:r>
      <w:r w:rsidR="007E7D71" w:rsidRPr="00124990">
        <w:t>Source data are provided as a Source Data file</w:t>
      </w:r>
      <w:r w:rsidR="007E7D71">
        <w:t>.</w:t>
      </w:r>
    </w:p>
    <w:p w14:paraId="412012C0" w14:textId="523F3C28" w:rsidR="00362EA3" w:rsidRPr="00F90A4F" w:rsidRDefault="00362EA3" w:rsidP="0069417D">
      <w:pPr>
        <w:pStyle w:val="text"/>
        <w:ind w:firstLine="0"/>
      </w:pPr>
      <w:r w:rsidRPr="00F90A4F">
        <w:rPr>
          <w:b/>
          <w:bCs/>
          <w:sz w:val="32"/>
          <w:szCs w:val="32"/>
        </w:rPr>
        <w:br w:type="page"/>
      </w:r>
    </w:p>
    <w:p w14:paraId="7B73F913" w14:textId="25BFF236" w:rsidR="00C77A8A" w:rsidRPr="00F90A4F" w:rsidRDefault="00807F7B" w:rsidP="00C77A8A">
      <w:pPr>
        <w:pStyle w:val="text"/>
        <w:spacing w:before="0" w:line="360" w:lineRule="auto"/>
        <w:ind w:firstLine="0"/>
        <w:rPr>
          <w:b/>
          <w:bCs/>
          <w:sz w:val="32"/>
          <w:szCs w:val="32"/>
        </w:rPr>
      </w:pPr>
      <w:r w:rsidRPr="00F90A4F">
        <w:rPr>
          <w:b/>
          <w:bCs/>
          <w:sz w:val="32"/>
          <w:szCs w:val="32"/>
        </w:rPr>
        <w:lastRenderedPageBreak/>
        <w:t xml:space="preserve">Supplementary </w:t>
      </w:r>
      <w:r w:rsidR="0088721F" w:rsidRPr="00F90A4F">
        <w:rPr>
          <w:b/>
          <w:bCs/>
          <w:sz w:val="32"/>
          <w:szCs w:val="32"/>
        </w:rPr>
        <w:t>Figure 4</w:t>
      </w:r>
    </w:p>
    <w:p w14:paraId="2B274D5B" w14:textId="30E6C4AF" w:rsidR="00C77A8A" w:rsidRPr="00F90A4F" w:rsidRDefault="007D7E52" w:rsidP="00C77A8A">
      <w:pPr>
        <w:pStyle w:val="text"/>
        <w:spacing w:before="0" w:line="360" w:lineRule="auto"/>
        <w:ind w:firstLine="0"/>
        <w:jc w:val="center"/>
      </w:pPr>
      <w:r>
        <w:rPr>
          <w:noProof/>
        </w:rPr>
        <w:drawing>
          <wp:inline distT="0" distB="0" distL="0" distR="0" wp14:anchorId="20143176" wp14:editId="21007637">
            <wp:extent cx="5759450" cy="7279640"/>
            <wp:effectExtent l="0" t="0" r="6350" b="0"/>
            <wp:docPr id="20220333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033353" name="Picture 20220333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9450" cy="7279640"/>
                    </a:xfrm>
                    <a:prstGeom prst="rect">
                      <a:avLst/>
                    </a:prstGeom>
                  </pic:spPr>
                </pic:pic>
              </a:graphicData>
            </a:graphic>
          </wp:inline>
        </w:drawing>
      </w:r>
    </w:p>
    <w:p w14:paraId="57EC8676" w14:textId="4D51081B" w:rsidR="00C23C26" w:rsidRDefault="00807F7B" w:rsidP="006563BF">
      <w:pPr>
        <w:pStyle w:val="text"/>
        <w:ind w:firstLine="0"/>
      </w:pPr>
      <w:r w:rsidRPr="00F90A4F">
        <w:rPr>
          <w:b/>
          <w:bCs/>
        </w:rPr>
        <w:t xml:space="preserve">Supplementary </w:t>
      </w:r>
      <w:r w:rsidR="0088721F" w:rsidRPr="00F90A4F">
        <w:rPr>
          <w:b/>
          <w:bCs/>
        </w:rPr>
        <w:t xml:space="preserve">Fig. 4 </w:t>
      </w:r>
      <w:r w:rsidR="00C77A8A" w:rsidRPr="00F90A4F">
        <w:rPr>
          <w:b/>
          <w:bCs/>
        </w:rPr>
        <w:t xml:space="preserve">| </w:t>
      </w:r>
      <w:r w:rsidR="00CC25B6" w:rsidRPr="00F90A4F">
        <w:rPr>
          <w:b/>
          <w:bCs/>
        </w:rPr>
        <w:t xml:space="preserve">An example </w:t>
      </w:r>
      <w:proofErr w:type="spellStart"/>
      <w:r w:rsidR="00CC25B6" w:rsidRPr="00F90A4F">
        <w:rPr>
          <w:b/>
          <w:bCs/>
          <w:i/>
          <w:iCs/>
        </w:rPr>
        <w:t>Neuropixels</w:t>
      </w:r>
      <w:proofErr w:type="spellEnd"/>
      <w:r w:rsidR="00CC25B6" w:rsidRPr="00F90A4F">
        <w:rPr>
          <w:b/>
          <w:bCs/>
        </w:rPr>
        <w:t xml:space="preserve"> recording</w:t>
      </w:r>
      <w:r w:rsidR="00214CD2" w:rsidRPr="00F90A4F">
        <w:rPr>
          <w:b/>
          <w:bCs/>
        </w:rPr>
        <w:t xml:space="preserve"> experiment</w:t>
      </w:r>
      <w:r w:rsidR="00C77A8A" w:rsidRPr="00F90A4F">
        <w:rPr>
          <w:b/>
          <w:bCs/>
        </w:rPr>
        <w:t>. a,</w:t>
      </w:r>
      <w:r w:rsidR="00C77A8A" w:rsidRPr="00F90A4F">
        <w:t xml:space="preserve"> </w:t>
      </w:r>
      <w:r w:rsidR="00CC25B6" w:rsidRPr="00F90A4F">
        <w:t xml:space="preserve">Five </w:t>
      </w:r>
      <w:proofErr w:type="spellStart"/>
      <w:r w:rsidR="00C77A8A" w:rsidRPr="00F90A4F">
        <w:rPr>
          <w:i/>
          <w:iCs/>
        </w:rPr>
        <w:t>Neuro</w:t>
      </w:r>
      <w:r w:rsidR="00CC25B6" w:rsidRPr="00F90A4F">
        <w:rPr>
          <w:i/>
          <w:iCs/>
        </w:rPr>
        <w:t>pixels</w:t>
      </w:r>
      <w:proofErr w:type="spellEnd"/>
      <w:r w:rsidR="00CC25B6" w:rsidRPr="00F90A4F">
        <w:t xml:space="preserve"> probes </w:t>
      </w:r>
      <w:r w:rsidR="00214CD2" w:rsidRPr="00F90A4F">
        <w:t xml:space="preserve">coated with </w:t>
      </w:r>
      <w:proofErr w:type="spellStart"/>
      <w:r w:rsidR="00214CD2" w:rsidRPr="00F90A4F">
        <w:t>DiI</w:t>
      </w:r>
      <w:proofErr w:type="spellEnd"/>
      <w:r w:rsidR="00214CD2" w:rsidRPr="00F90A4F">
        <w:t xml:space="preserve"> </w:t>
      </w:r>
      <w:r w:rsidR="00CC25B6" w:rsidRPr="00F90A4F">
        <w:t>were acutely lowered into the neocortex of an expert mouse trained in the context-dependent whisker detection task. The probes were targeted to A1, wS1, wS2, wM2, and ALM</w:t>
      </w:r>
      <w:r w:rsidR="00214CD2" w:rsidRPr="00F90A4F">
        <w:t xml:space="preserve">. After the electrophysiological recordings, the brain was extracted, sliced into 100 µm-thick coronal sections, stained </w:t>
      </w:r>
      <w:r w:rsidR="00214CD2" w:rsidRPr="00F90A4F">
        <w:lastRenderedPageBreak/>
        <w:t xml:space="preserve">with DAPI, mounted on slides and imaged </w:t>
      </w:r>
      <w:r w:rsidR="004420AD" w:rsidRPr="00F90A4F">
        <w:t>with</w:t>
      </w:r>
      <w:r w:rsidR="00214CD2" w:rsidRPr="00F90A4F">
        <w:t xml:space="preserve"> an </w:t>
      </w:r>
      <w:proofErr w:type="spellStart"/>
      <w:r w:rsidR="00214CD2" w:rsidRPr="00F90A4F">
        <w:t>epifluorescent</w:t>
      </w:r>
      <w:proofErr w:type="spellEnd"/>
      <w:r w:rsidR="00214CD2" w:rsidRPr="00F90A4F">
        <w:t xml:space="preserve"> microscope. Sections with electrode tracks (red) are shown together with the DAPI stain (blue). </w:t>
      </w:r>
      <w:r w:rsidR="00214CD2" w:rsidRPr="00F90A4F">
        <w:rPr>
          <w:b/>
          <w:bCs/>
        </w:rPr>
        <w:t>b</w:t>
      </w:r>
      <w:r w:rsidR="00214CD2" w:rsidRPr="00F90A4F">
        <w:t xml:space="preserve">, </w:t>
      </w:r>
      <w:proofErr w:type="gramStart"/>
      <w:r w:rsidR="00214CD2" w:rsidRPr="00F90A4F">
        <w:t>The</w:t>
      </w:r>
      <w:proofErr w:type="gramEnd"/>
      <w:r w:rsidR="00214CD2" w:rsidRPr="00F90A4F">
        <w:t xml:space="preserve"> electrode tracks were registered to the Allen Mouse Brain Atlas</w:t>
      </w:r>
      <w:r w:rsidR="00124C93" w:rsidRPr="00F90A4F">
        <w:t xml:space="preserve"> Common Coordinate Framework (Allen CCF)</w:t>
      </w:r>
      <w:r w:rsidR="00214CD2" w:rsidRPr="00F90A4F">
        <w:t xml:space="preserve"> to give an </w:t>
      </w:r>
      <w:proofErr w:type="spellStart"/>
      <w:r w:rsidR="00214CD2" w:rsidRPr="00F90A4F">
        <w:t>xyz</w:t>
      </w:r>
      <w:proofErr w:type="spellEnd"/>
      <w:r w:rsidR="00214CD2" w:rsidRPr="00F90A4F">
        <w:t xml:space="preserve">-coordinate to each unit. </w:t>
      </w:r>
      <w:r w:rsidR="00EB015F" w:rsidRPr="00F90A4F">
        <w:rPr>
          <w:b/>
          <w:bCs/>
        </w:rPr>
        <w:t>c</w:t>
      </w:r>
      <w:r w:rsidR="00EB015F" w:rsidRPr="00F90A4F">
        <w:t xml:space="preserve">, </w:t>
      </w:r>
      <w:proofErr w:type="gramStart"/>
      <w:r w:rsidR="00EB015F" w:rsidRPr="00F90A4F">
        <w:t>The</w:t>
      </w:r>
      <w:proofErr w:type="gramEnd"/>
      <w:r w:rsidR="00EB015F" w:rsidRPr="00F90A4F">
        <w:t xml:space="preserve"> upper PSTH shows the averaged </w:t>
      </w:r>
      <w:r w:rsidR="00BA5341">
        <w:t xml:space="preserve">change in </w:t>
      </w:r>
      <w:r w:rsidR="00EB015F" w:rsidRPr="00F90A4F">
        <w:t>firing rate</w:t>
      </w:r>
      <w:r w:rsidR="00BA5341">
        <w:t xml:space="preserve"> (Δ AP rate)</w:t>
      </w:r>
      <w:r w:rsidR="00EB015F" w:rsidRPr="00F90A4F">
        <w:t xml:space="preserve"> of all units </w:t>
      </w:r>
      <w:r w:rsidR="00BD7119">
        <w:t xml:space="preserve">per cortical area </w:t>
      </w:r>
      <w:r w:rsidR="00EB015F" w:rsidRPr="00F90A4F">
        <w:t xml:space="preserve">recorded across all Go-tone </w:t>
      </w:r>
      <w:r w:rsidR="004420AD" w:rsidRPr="00F90A4F">
        <w:t>W</w:t>
      </w:r>
      <w:r w:rsidR="00EB015F" w:rsidRPr="00F90A4F">
        <w:t xml:space="preserve">hisker </w:t>
      </w:r>
      <w:r w:rsidR="004420AD" w:rsidRPr="00F90A4F">
        <w:t>H</w:t>
      </w:r>
      <w:r w:rsidR="00EB015F" w:rsidRPr="00F90A4F">
        <w:t>it trials in this experiment</w:t>
      </w:r>
      <w:r w:rsidR="00CF4C17">
        <w:t xml:space="preserve"> (mean ± SEM)</w:t>
      </w:r>
      <w:r w:rsidR="00EB015F" w:rsidRPr="00F90A4F">
        <w:t xml:space="preserve">. An example Go-tone </w:t>
      </w:r>
      <w:r w:rsidR="004420AD" w:rsidRPr="00F90A4F">
        <w:t>W</w:t>
      </w:r>
      <w:r w:rsidR="00EB015F" w:rsidRPr="00F90A4F">
        <w:t xml:space="preserve">hisker </w:t>
      </w:r>
      <w:r w:rsidR="004420AD" w:rsidRPr="00F90A4F">
        <w:t>H</w:t>
      </w:r>
      <w:r w:rsidR="00EB015F" w:rsidRPr="00F90A4F">
        <w:t xml:space="preserve">it trial showing raster plots of spike times (below) for all simultaneously recorded units in the five cortical regions (note some neurons do not fire in this trial). </w:t>
      </w:r>
      <w:r w:rsidR="00EB015F" w:rsidRPr="00F90A4F">
        <w:rPr>
          <w:b/>
          <w:bCs/>
        </w:rPr>
        <w:t>d</w:t>
      </w:r>
      <w:r w:rsidR="00EB015F" w:rsidRPr="00F90A4F">
        <w:t xml:space="preserve">, Same as panel c, but for a Nogo-tone </w:t>
      </w:r>
      <w:r w:rsidR="004420AD" w:rsidRPr="00F90A4F">
        <w:t>W</w:t>
      </w:r>
      <w:r w:rsidR="00EB015F" w:rsidRPr="00F90A4F">
        <w:t xml:space="preserve">hisker </w:t>
      </w:r>
      <w:r w:rsidR="00076067" w:rsidRPr="00F90A4F">
        <w:t>C</w:t>
      </w:r>
      <w:r w:rsidR="00EB015F" w:rsidRPr="00F90A4F">
        <w:t xml:space="preserve">orrect </w:t>
      </w:r>
      <w:r w:rsidR="00076067" w:rsidRPr="00F90A4F">
        <w:t>R</w:t>
      </w:r>
      <w:r w:rsidR="00EB015F" w:rsidRPr="00F90A4F">
        <w:t>ejection trial.</w:t>
      </w:r>
    </w:p>
    <w:p w14:paraId="23AE108A" w14:textId="53FACF38" w:rsidR="00C77A8A" w:rsidRPr="00F90A4F" w:rsidRDefault="00C77A8A" w:rsidP="006563BF">
      <w:pPr>
        <w:pStyle w:val="text"/>
        <w:ind w:firstLine="0"/>
      </w:pPr>
      <w:r w:rsidRPr="00F90A4F">
        <w:br w:type="page"/>
      </w:r>
    </w:p>
    <w:p w14:paraId="0AEFEB73" w14:textId="78D68B54" w:rsidR="00C77A8A" w:rsidRPr="00F90A4F" w:rsidRDefault="00807F7B" w:rsidP="00C77A8A">
      <w:pPr>
        <w:pStyle w:val="text"/>
        <w:spacing w:before="0" w:line="360" w:lineRule="auto"/>
        <w:ind w:firstLine="0"/>
        <w:rPr>
          <w:b/>
          <w:bCs/>
          <w:sz w:val="32"/>
          <w:szCs w:val="32"/>
        </w:rPr>
      </w:pPr>
      <w:r w:rsidRPr="00F90A4F">
        <w:rPr>
          <w:b/>
          <w:bCs/>
          <w:sz w:val="32"/>
          <w:szCs w:val="32"/>
        </w:rPr>
        <w:lastRenderedPageBreak/>
        <w:t xml:space="preserve">Supplementary </w:t>
      </w:r>
      <w:r w:rsidR="00FB5F60" w:rsidRPr="00F90A4F">
        <w:rPr>
          <w:b/>
          <w:bCs/>
          <w:sz w:val="32"/>
          <w:szCs w:val="32"/>
        </w:rPr>
        <w:t>Figure 5</w:t>
      </w:r>
    </w:p>
    <w:p w14:paraId="31286422" w14:textId="03B5B482" w:rsidR="00C77A8A" w:rsidRPr="00F90A4F" w:rsidRDefault="007D7E52" w:rsidP="00C77A8A">
      <w:pPr>
        <w:pStyle w:val="text"/>
        <w:spacing w:before="0" w:line="360" w:lineRule="auto"/>
        <w:ind w:firstLine="0"/>
        <w:jc w:val="center"/>
      </w:pPr>
      <w:r>
        <w:rPr>
          <w:noProof/>
        </w:rPr>
        <w:drawing>
          <wp:inline distT="0" distB="0" distL="0" distR="0" wp14:anchorId="6CDA8536" wp14:editId="4BD0B6C5">
            <wp:extent cx="5759450" cy="4874260"/>
            <wp:effectExtent l="0" t="0" r="6350" b="2540"/>
            <wp:docPr id="21056165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616569" name="Picture 210561656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59450" cy="4874260"/>
                    </a:xfrm>
                    <a:prstGeom prst="rect">
                      <a:avLst/>
                    </a:prstGeom>
                  </pic:spPr>
                </pic:pic>
              </a:graphicData>
            </a:graphic>
          </wp:inline>
        </w:drawing>
      </w:r>
    </w:p>
    <w:p w14:paraId="7C325D2E" w14:textId="5A66A98A" w:rsidR="00C23C26" w:rsidRDefault="00807F7B" w:rsidP="003A6651">
      <w:pPr>
        <w:pStyle w:val="text"/>
        <w:ind w:firstLine="0"/>
      </w:pPr>
      <w:r w:rsidRPr="00F90A4F">
        <w:rPr>
          <w:b/>
          <w:bCs/>
        </w:rPr>
        <w:t xml:space="preserve">Supplementary </w:t>
      </w:r>
      <w:r w:rsidR="00FB5F60" w:rsidRPr="00F90A4F">
        <w:rPr>
          <w:b/>
          <w:bCs/>
        </w:rPr>
        <w:t>Fig</w:t>
      </w:r>
      <w:r w:rsidR="00437A25" w:rsidRPr="00F90A4F">
        <w:rPr>
          <w:b/>
          <w:bCs/>
        </w:rPr>
        <w:t>.</w:t>
      </w:r>
      <w:r w:rsidR="00FB5F60" w:rsidRPr="00F90A4F">
        <w:rPr>
          <w:b/>
          <w:bCs/>
        </w:rPr>
        <w:t xml:space="preserve"> 5</w:t>
      </w:r>
      <w:r w:rsidR="00C77A8A" w:rsidRPr="00F90A4F">
        <w:rPr>
          <w:b/>
          <w:bCs/>
        </w:rPr>
        <w:t xml:space="preserve"> | </w:t>
      </w:r>
      <w:r w:rsidR="00B867DE" w:rsidRPr="00F90A4F">
        <w:rPr>
          <w:b/>
          <w:bCs/>
        </w:rPr>
        <w:t>Probe localization across all experiments</w:t>
      </w:r>
      <w:r w:rsidR="00C77A8A" w:rsidRPr="00F90A4F">
        <w:rPr>
          <w:b/>
          <w:bCs/>
        </w:rPr>
        <w:t>. a,</w:t>
      </w:r>
      <w:r w:rsidR="00C77A8A" w:rsidRPr="00F90A4F">
        <w:t xml:space="preserve"> </w:t>
      </w:r>
      <w:proofErr w:type="gramStart"/>
      <w:r w:rsidR="00124C93" w:rsidRPr="00F90A4F">
        <w:t>The</w:t>
      </w:r>
      <w:proofErr w:type="gramEnd"/>
      <w:r w:rsidR="00124C93" w:rsidRPr="00F90A4F">
        <w:t xml:space="preserve"> anatomical location of each probe was identified through </w:t>
      </w:r>
      <w:proofErr w:type="spellStart"/>
      <w:r w:rsidR="00124C93" w:rsidRPr="00F90A4F">
        <w:t>DiI</w:t>
      </w:r>
      <w:proofErr w:type="spellEnd"/>
      <w:r w:rsidR="00124C93" w:rsidRPr="00F90A4F">
        <w:t xml:space="preserve"> labelling and registration to the Allen Mouse Brain Atlas Common Coordinate Framework (Allen CCF).</w:t>
      </w:r>
      <w:r w:rsidR="00803128" w:rsidRPr="00F90A4F">
        <w:t xml:space="preserve"> Probe locations shown in a sagi</w:t>
      </w:r>
      <w:r w:rsidR="005D2C7B" w:rsidRPr="00F90A4F">
        <w:t>t</w:t>
      </w:r>
      <w:r w:rsidR="00803128" w:rsidRPr="00F90A4F">
        <w:t xml:space="preserve">tal projection were color-coded (red, ALM; black, wM2; green wS2; blue, wS1; purple, A1; and grey, unassigned). </w:t>
      </w:r>
      <w:r w:rsidR="00803128" w:rsidRPr="00F90A4F">
        <w:rPr>
          <w:b/>
          <w:bCs/>
        </w:rPr>
        <w:t>b</w:t>
      </w:r>
      <w:r w:rsidR="00803128" w:rsidRPr="00F90A4F">
        <w:t xml:space="preserve">, Same as </w:t>
      </w:r>
      <w:r w:rsidR="00BD7119">
        <w:t xml:space="preserve">panel </w:t>
      </w:r>
      <w:r w:rsidR="00803128" w:rsidRPr="00F90A4F">
        <w:t xml:space="preserve">a, but for a coronal projection. </w:t>
      </w:r>
      <w:r w:rsidR="00803128" w:rsidRPr="00F90A4F">
        <w:rPr>
          <w:b/>
          <w:bCs/>
        </w:rPr>
        <w:t>c</w:t>
      </w:r>
      <w:r w:rsidR="00803128" w:rsidRPr="00F90A4F">
        <w:t xml:space="preserve">, Same as </w:t>
      </w:r>
      <w:r w:rsidR="00BD7119">
        <w:t xml:space="preserve">panel </w:t>
      </w:r>
      <w:r w:rsidR="00803128" w:rsidRPr="00F90A4F">
        <w:t xml:space="preserve">a, but for a horizontal projection. </w:t>
      </w:r>
      <w:r w:rsidR="00803128" w:rsidRPr="00F90A4F">
        <w:rPr>
          <w:b/>
          <w:bCs/>
        </w:rPr>
        <w:t>d</w:t>
      </w:r>
      <w:r w:rsidR="00803128" w:rsidRPr="00F90A4F">
        <w:t>, Same probe tracks, now shown in a 3D view.</w:t>
      </w:r>
    </w:p>
    <w:p w14:paraId="5B034D33" w14:textId="4F61F64A" w:rsidR="00C77A8A" w:rsidRPr="00F90A4F" w:rsidRDefault="00C77A8A" w:rsidP="003A6651">
      <w:pPr>
        <w:pStyle w:val="text"/>
        <w:ind w:firstLine="0"/>
      </w:pPr>
      <w:r w:rsidRPr="00F90A4F">
        <w:br w:type="page"/>
      </w:r>
    </w:p>
    <w:p w14:paraId="39E36851" w14:textId="77777777" w:rsidR="00807F7B" w:rsidRPr="00F90A4F" w:rsidRDefault="00807F7B" w:rsidP="00807F7B">
      <w:pPr>
        <w:pStyle w:val="text"/>
        <w:spacing w:before="0" w:line="360" w:lineRule="auto"/>
        <w:ind w:firstLine="0"/>
        <w:rPr>
          <w:b/>
          <w:bCs/>
          <w:sz w:val="32"/>
          <w:szCs w:val="32"/>
        </w:rPr>
      </w:pPr>
      <w:r w:rsidRPr="00F90A4F">
        <w:rPr>
          <w:b/>
          <w:bCs/>
          <w:sz w:val="32"/>
          <w:szCs w:val="32"/>
        </w:rPr>
        <w:lastRenderedPageBreak/>
        <w:t>Supplementary Figure 6</w:t>
      </w:r>
    </w:p>
    <w:p w14:paraId="6425C736" w14:textId="3BFAFD89" w:rsidR="00807F7B" w:rsidRPr="00F90A4F" w:rsidRDefault="007D7E52" w:rsidP="00807F7B">
      <w:pPr>
        <w:pStyle w:val="text"/>
        <w:spacing w:before="0" w:line="360" w:lineRule="auto"/>
        <w:ind w:firstLine="0"/>
        <w:jc w:val="center"/>
      </w:pPr>
      <w:r>
        <w:rPr>
          <w:noProof/>
        </w:rPr>
        <w:drawing>
          <wp:inline distT="0" distB="0" distL="0" distR="0" wp14:anchorId="26DD4B23" wp14:editId="617B21E8">
            <wp:extent cx="5355884" cy="7363012"/>
            <wp:effectExtent l="0" t="0" r="3810" b="3175"/>
            <wp:docPr id="10548958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95861" name="Picture 105489586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77467" cy="7392684"/>
                    </a:xfrm>
                    <a:prstGeom prst="rect">
                      <a:avLst/>
                    </a:prstGeom>
                  </pic:spPr>
                </pic:pic>
              </a:graphicData>
            </a:graphic>
          </wp:inline>
        </w:drawing>
      </w:r>
    </w:p>
    <w:p w14:paraId="70E1AC55" w14:textId="07F20934" w:rsidR="00807F7B" w:rsidRPr="00F90A4F" w:rsidRDefault="00807F7B" w:rsidP="00807F7B">
      <w:pPr>
        <w:pStyle w:val="text"/>
        <w:ind w:firstLine="0"/>
      </w:pPr>
      <w:r w:rsidRPr="00F90A4F">
        <w:rPr>
          <w:b/>
          <w:bCs/>
        </w:rPr>
        <w:t xml:space="preserve">Supplementary Fig. 6 | </w:t>
      </w:r>
      <w:r w:rsidR="0069417D" w:rsidRPr="00F90A4F">
        <w:rPr>
          <w:b/>
          <w:bCs/>
        </w:rPr>
        <w:t>Action potential firing rate</w:t>
      </w:r>
      <w:r w:rsidR="00294FE6" w:rsidRPr="00F90A4F">
        <w:rPr>
          <w:b/>
          <w:bCs/>
        </w:rPr>
        <w:t xml:space="preserve"> dynamics</w:t>
      </w:r>
      <w:r w:rsidR="0069417D" w:rsidRPr="00F90A4F">
        <w:rPr>
          <w:b/>
          <w:bCs/>
        </w:rPr>
        <w:t xml:space="preserve"> </w:t>
      </w:r>
      <w:r w:rsidR="00294FE6" w:rsidRPr="00F90A4F">
        <w:rPr>
          <w:b/>
          <w:bCs/>
        </w:rPr>
        <w:t>evoked by</w:t>
      </w:r>
      <w:r w:rsidR="0069417D" w:rsidRPr="00F90A4F">
        <w:rPr>
          <w:b/>
          <w:bCs/>
        </w:rPr>
        <w:t xml:space="preserve"> the auditory contextual cue and the whisker stimulus</w:t>
      </w:r>
      <w:r w:rsidRPr="00F90A4F">
        <w:rPr>
          <w:b/>
          <w:bCs/>
        </w:rPr>
        <w:t>. a,</w:t>
      </w:r>
      <w:r w:rsidRPr="00F90A4F">
        <w:t xml:space="preserve"> </w:t>
      </w:r>
      <w:r w:rsidR="0069417D" w:rsidRPr="00F90A4F">
        <w:t xml:space="preserve">Mean </w:t>
      </w:r>
      <w:r w:rsidR="00294FE6" w:rsidRPr="00F90A4F">
        <w:t xml:space="preserve">± </w:t>
      </w:r>
      <w:r w:rsidR="00A2546C">
        <w:t>SEM</w:t>
      </w:r>
      <w:r w:rsidR="00294FE6" w:rsidRPr="00F90A4F">
        <w:t xml:space="preserve"> PSTH with 10 ms time binned histograms relative to the onset time of the auditory contextual cue for different color-coded trial types</w:t>
      </w:r>
      <w:r w:rsidRPr="00F90A4F">
        <w:t xml:space="preserve">. </w:t>
      </w:r>
      <w:r w:rsidRPr="00F90A4F">
        <w:rPr>
          <w:b/>
          <w:bCs/>
        </w:rPr>
        <w:t>b</w:t>
      </w:r>
      <w:r w:rsidRPr="00F90A4F">
        <w:t xml:space="preserve">, </w:t>
      </w:r>
      <w:r w:rsidR="00294FE6" w:rsidRPr="00F90A4F">
        <w:t>Same as panel a, but relative to the onset of the whisker deflection.</w:t>
      </w:r>
      <w:r w:rsidRPr="00F90A4F">
        <w:rPr>
          <w:b/>
          <w:bCs/>
          <w:sz w:val="32"/>
          <w:szCs w:val="32"/>
        </w:rPr>
        <w:br w:type="page"/>
      </w:r>
    </w:p>
    <w:p w14:paraId="15925B87" w14:textId="03348461" w:rsidR="00C77A8A" w:rsidRPr="00F90A4F" w:rsidRDefault="00807F7B" w:rsidP="00C77A8A">
      <w:pPr>
        <w:pStyle w:val="text"/>
        <w:spacing w:before="0" w:line="360" w:lineRule="auto"/>
        <w:ind w:firstLine="0"/>
        <w:rPr>
          <w:b/>
          <w:bCs/>
          <w:sz w:val="32"/>
          <w:szCs w:val="32"/>
        </w:rPr>
      </w:pPr>
      <w:r w:rsidRPr="00F90A4F">
        <w:rPr>
          <w:b/>
          <w:bCs/>
          <w:sz w:val="32"/>
          <w:szCs w:val="32"/>
        </w:rPr>
        <w:lastRenderedPageBreak/>
        <w:t xml:space="preserve">Supplementary </w:t>
      </w:r>
      <w:r w:rsidR="00382D28" w:rsidRPr="00F90A4F">
        <w:rPr>
          <w:b/>
          <w:bCs/>
          <w:sz w:val="32"/>
          <w:szCs w:val="32"/>
        </w:rPr>
        <w:t xml:space="preserve">Figure </w:t>
      </w:r>
      <w:r w:rsidRPr="00F90A4F">
        <w:rPr>
          <w:b/>
          <w:bCs/>
          <w:sz w:val="32"/>
          <w:szCs w:val="32"/>
        </w:rPr>
        <w:t>7</w:t>
      </w:r>
    </w:p>
    <w:p w14:paraId="2ACE1739" w14:textId="7080DED3" w:rsidR="00C77A8A" w:rsidRPr="00F90A4F" w:rsidRDefault="007D7E52" w:rsidP="00C77A8A">
      <w:pPr>
        <w:pStyle w:val="text"/>
        <w:spacing w:before="0" w:line="360" w:lineRule="auto"/>
        <w:ind w:firstLine="0"/>
        <w:jc w:val="center"/>
      </w:pPr>
      <w:r>
        <w:rPr>
          <w:noProof/>
        </w:rPr>
        <w:drawing>
          <wp:inline distT="0" distB="0" distL="0" distR="0" wp14:anchorId="1AF12F34" wp14:editId="1E02837D">
            <wp:extent cx="5759450" cy="7183120"/>
            <wp:effectExtent l="0" t="0" r="6350" b="5080"/>
            <wp:docPr id="21458068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06894" name="Picture 214580689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9450" cy="7183120"/>
                    </a:xfrm>
                    <a:prstGeom prst="rect">
                      <a:avLst/>
                    </a:prstGeom>
                  </pic:spPr>
                </pic:pic>
              </a:graphicData>
            </a:graphic>
          </wp:inline>
        </w:drawing>
      </w:r>
    </w:p>
    <w:p w14:paraId="2DC02DA7" w14:textId="3F32E566" w:rsidR="00C23C26" w:rsidRDefault="00807F7B" w:rsidP="0030001B">
      <w:pPr>
        <w:pStyle w:val="text"/>
        <w:ind w:firstLine="0"/>
      </w:pPr>
      <w:r w:rsidRPr="00F90A4F">
        <w:rPr>
          <w:b/>
          <w:bCs/>
        </w:rPr>
        <w:t xml:space="preserve">Supplementary </w:t>
      </w:r>
      <w:r w:rsidR="00382D28" w:rsidRPr="00F90A4F">
        <w:rPr>
          <w:b/>
          <w:bCs/>
        </w:rPr>
        <w:t>Fig</w:t>
      </w:r>
      <w:r w:rsidR="00437A25" w:rsidRPr="00F90A4F">
        <w:rPr>
          <w:b/>
          <w:bCs/>
        </w:rPr>
        <w:t>.</w:t>
      </w:r>
      <w:r w:rsidR="00382D28" w:rsidRPr="00F90A4F">
        <w:rPr>
          <w:b/>
          <w:bCs/>
        </w:rPr>
        <w:t xml:space="preserve"> </w:t>
      </w:r>
      <w:r w:rsidRPr="00F90A4F">
        <w:rPr>
          <w:b/>
          <w:bCs/>
        </w:rPr>
        <w:t>7</w:t>
      </w:r>
      <w:r w:rsidR="00382D28" w:rsidRPr="00F90A4F">
        <w:rPr>
          <w:b/>
          <w:bCs/>
        </w:rPr>
        <w:t xml:space="preserve"> </w:t>
      </w:r>
      <w:r w:rsidR="00C77A8A" w:rsidRPr="00F90A4F">
        <w:rPr>
          <w:b/>
          <w:bCs/>
        </w:rPr>
        <w:t xml:space="preserve">| </w:t>
      </w:r>
      <w:r w:rsidR="00803128" w:rsidRPr="00F90A4F">
        <w:rPr>
          <w:b/>
          <w:bCs/>
        </w:rPr>
        <w:t>Firing patterns of Regular Spiking (RS) and Fast Spiking (FS) units</w:t>
      </w:r>
      <w:r w:rsidR="00C77A8A" w:rsidRPr="00F90A4F">
        <w:rPr>
          <w:b/>
          <w:bCs/>
        </w:rPr>
        <w:t>. a,</w:t>
      </w:r>
      <w:r w:rsidR="00C77A8A" w:rsidRPr="00F90A4F">
        <w:t xml:space="preserve"> </w:t>
      </w:r>
      <w:r w:rsidR="0030001B" w:rsidRPr="00F90A4F">
        <w:t>Same data as shown in Fig. 3b, but only including RS units</w:t>
      </w:r>
      <w:r w:rsidR="007F5535">
        <w:t xml:space="preserve"> (change in </w:t>
      </w:r>
      <w:r w:rsidR="00784A05">
        <w:t>AP rate</w:t>
      </w:r>
      <w:r w:rsidR="007F5535">
        <w:t xml:space="preserve"> averaged across neurons, mean </w:t>
      </w:r>
      <w:r w:rsidR="007F5535" w:rsidRPr="00F90A4F">
        <w:t xml:space="preserve">± </w:t>
      </w:r>
      <w:r w:rsidR="007F5535">
        <w:t>SEM)</w:t>
      </w:r>
      <w:r w:rsidR="0030001B" w:rsidRPr="00F90A4F">
        <w:t xml:space="preserve">. </w:t>
      </w:r>
      <w:r w:rsidR="0030001B" w:rsidRPr="00F90A4F">
        <w:rPr>
          <w:b/>
          <w:bCs/>
        </w:rPr>
        <w:t>b</w:t>
      </w:r>
      <w:r w:rsidR="0030001B" w:rsidRPr="00F90A4F">
        <w:t>, Same as a, but for FS units.</w:t>
      </w:r>
    </w:p>
    <w:p w14:paraId="26C033D6" w14:textId="42395D61" w:rsidR="0030001B" w:rsidRPr="00F90A4F" w:rsidRDefault="0030001B" w:rsidP="0030001B">
      <w:pPr>
        <w:pStyle w:val="text"/>
        <w:ind w:firstLine="0"/>
      </w:pPr>
      <w:r w:rsidRPr="00F90A4F">
        <w:rPr>
          <w:b/>
          <w:bCs/>
          <w:sz w:val="32"/>
          <w:szCs w:val="32"/>
        </w:rPr>
        <w:br w:type="page"/>
      </w:r>
    </w:p>
    <w:p w14:paraId="0B10D439" w14:textId="13694F10" w:rsidR="00807F7B" w:rsidRPr="00F90A4F" w:rsidRDefault="00807F7B" w:rsidP="00807F7B">
      <w:pPr>
        <w:pStyle w:val="text"/>
        <w:spacing w:before="0" w:line="360" w:lineRule="auto"/>
        <w:ind w:firstLine="0"/>
        <w:rPr>
          <w:b/>
          <w:bCs/>
          <w:sz w:val="32"/>
          <w:szCs w:val="32"/>
        </w:rPr>
      </w:pPr>
      <w:r w:rsidRPr="00F90A4F">
        <w:rPr>
          <w:b/>
          <w:bCs/>
          <w:sz w:val="32"/>
          <w:szCs w:val="32"/>
        </w:rPr>
        <w:lastRenderedPageBreak/>
        <w:t>Supplementary Figure 8</w:t>
      </w:r>
    </w:p>
    <w:p w14:paraId="1FAA3D8A" w14:textId="41642A33" w:rsidR="00807F7B" w:rsidRPr="00F90A4F" w:rsidRDefault="007D7E52" w:rsidP="00807F7B">
      <w:pPr>
        <w:pStyle w:val="text"/>
        <w:spacing w:before="0" w:line="360" w:lineRule="auto"/>
        <w:ind w:firstLine="0"/>
        <w:jc w:val="center"/>
      </w:pPr>
      <w:r>
        <w:rPr>
          <w:noProof/>
        </w:rPr>
        <w:drawing>
          <wp:inline distT="0" distB="0" distL="0" distR="0" wp14:anchorId="3AB3C4DD" wp14:editId="59B55ECB">
            <wp:extent cx="5759450" cy="6965315"/>
            <wp:effectExtent l="0" t="0" r="6350" b="0"/>
            <wp:docPr id="8314025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02556" name="Picture 83140255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59450" cy="6965315"/>
                    </a:xfrm>
                    <a:prstGeom prst="rect">
                      <a:avLst/>
                    </a:prstGeom>
                  </pic:spPr>
                </pic:pic>
              </a:graphicData>
            </a:graphic>
          </wp:inline>
        </w:drawing>
      </w:r>
    </w:p>
    <w:p w14:paraId="61079EC3" w14:textId="7F3FAA40" w:rsidR="00807F7B" w:rsidRPr="00F90A4F" w:rsidRDefault="00807F7B" w:rsidP="00807F7B">
      <w:pPr>
        <w:pStyle w:val="text"/>
        <w:ind w:firstLine="0"/>
      </w:pPr>
      <w:r w:rsidRPr="00F90A4F">
        <w:rPr>
          <w:b/>
          <w:bCs/>
        </w:rPr>
        <w:t xml:space="preserve">Supplementary Fig. 8 | </w:t>
      </w:r>
      <w:r w:rsidR="00545616" w:rsidRPr="00F90A4F">
        <w:rPr>
          <w:b/>
          <w:bCs/>
        </w:rPr>
        <w:t>Neuronal firing rate dynamics across trial types and cortical depth</w:t>
      </w:r>
      <w:r w:rsidRPr="00F90A4F">
        <w:rPr>
          <w:b/>
          <w:bCs/>
        </w:rPr>
        <w:t>. a,</w:t>
      </w:r>
      <w:r w:rsidRPr="00F90A4F">
        <w:t xml:space="preserve"> </w:t>
      </w:r>
      <w:r w:rsidR="00CB2536" w:rsidRPr="00F90A4F">
        <w:t>Neuronal firing rate dynamics across trial types for different cortical regions. Same data as shown in Figure 3b, but here without baseline subtraction</w:t>
      </w:r>
      <w:r w:rsidR="007F5535" w:rsidRPr="007F5535">
        <w:t xml:space="preserve"> </w:t>
      </w:r>
      <w:r w:rsidR="007F5535">
        <w:t>(</w:t>
      </w:r>
      <w:r w:rsidR="00376533">
        <w:t>AP rate</w:t>
      </w:r>
      <w:r w:rsidR="007F5535">
        <w:t xml:space="preserve"> averaged across neurons, mean </w:t>
      </w:r>
      <w:r w:rsidR="007F5535" w:rsidRPr="00F90A4F">
        <w:t xml:space="preserve">± </w:t>
      </w:r>
      <w:r w:rsidR="007F5535">
        <w:t>SEM).</w:t>
      </w:r>
      <w:r w:rsidRPr="00F90A4F">
        <w:t xml:space="preserve"> </w:t>
      </w:r>
      <w:r w:rsidRPr="00F90A4F">
        <w:rPr>
          <w:b/>
          <w:bCs/>
        </w:rPr>
        <w:t>b</w:t>
      </w:r>
      <w:r w:rsidRPr="00F90A4F">
        <w:t xml:space="preserve">, </w:t>
      </w:r>
      <w:r w:rsidR="00CB2536" w:rsidRPr="00F90A4F">
        <w:t xml:space="preserve">Firing rate dynamics for </w:t>
      </w:r>
      <w:proofErr w:type="spellStart"/>
      <w:r w:rsidR="00CB2536" w:rsidRPr="00F90A4F">
        <w:t>supragranular</w:t>
      </w:r>
      <w:proofErr w:type="spellEnd"/>
      <w:r w:rsidR="00CB2536" w:rsidRPr="00F90A4F">
        <w:t>, granular and infragranular units</w:t>
      </w:r>
      <w:r w:rsidR="007F5535">
        <w:t xml:space="preserve"> (mean </w:t>
      </w:r>
      <w:r w:rsidR="00833D25">
        <w:t>AP rate</w:t>
      </w:r>
      <w:r w:rsidR="007F5535">
        <w:t xml:space="preserve"> averaged across neurons, mean </w:t>
      </w:r>
      <w:r w:rsidR="007F5535" w:rsidRPr="00F90A4F">
        <w:t xml:space="preserve">± </w:t>
      </w:r>
      <w:r w:rsidR="007F5535">
        <w:t xml:space="preserve">SEM). </w:t>
      </w:r>
      <w:r w:rsidRPr="00F90A4F">
        <w:rPr>
          <w:b/>
          <w:bCs/>
          <w:sz w:val="32"/>
          <w:szCs w:val="32"/>
        </w:rPr>
        <w:br w:type="page"/>
      </w:r>
    </w:p>
    <w:p w14:paraId="11AE9D02" w14:textId="5FF5BA00" w:rsidR="00C77A8A" w:rsidRPr="00F90A4F" w:rsidRDefault="00807F7B" w:rsidP="00C77A8A">
      <w:pPr>
        <w:pStyle w:val="text"/>
        <w:spacing w:before="0" w:line="360" w:lineRule="auto"/>
        <w:ind w:firstLine="0"/>
        <w:rPr>
          <w:b/>
          <w:bCs/>
          <w:sz w:val="32"/>
          <w:szCs w:val="32"/>
        </w:rPr>
      </w:pPr>
      <w:r w:rsidRPr="00F90A4F">
        <w:rPr>
          <w:b/>
          <w:bCs/>
          <w:sz w:val="32"/>
          <w:szCs w:val="32"/>
        </w:rPr>
        <w:lastRenderedPageBreak/>
        <w:t xml:space="preserve">Supplementary </w:t>
      </w:r>
      <w:r w:rsidR="00382D28" w:rsidRPr="00F90A4F">
        <w:rPr>
          <w:b/>
          <w:bCs/>
          <w:sz w:val="32"/>
          <w:szCs w:val="32"/>
        </w:rPr>
        <w:t xml:space="preserve">Figure </w:t>
      </w:r>
      <w:r w:rsidR="00325E63" w:rsidRPr="00F90A4F">
        <w:rPr>
          <w:b/>
          <w:bCs/>
          <w:sz w:val="32"/>
          <w:szCs w:val="32"/>
        </w:rPr>
        <w:t>9</w:t>
      </w:r>
    </w:p>
    <w:p w14:paraId="72C9FEB6" w14:textId="5866BF31" w:rsidR="00C77A8A" w:rsidRPr="00F90A4F" w:rsidRDefault="007D7E52" w:rsidP="00C77A8A">
      <w:pPr>
        <w:pStyle w:val="text"/>
        <w:spacing w:before="0" w:line="360" w:lineRule="auto"/>
        <w:ind w:firstLine="0"/>
        <w:jc w:val="center"/>
      </w:pPr>
      <w:r>
        <w:rPr>
          <w:noProof/>
        </w:rPr>
        <w:drawing>
          <wp:inline distT="0" distB="0" distL="0" distR="0" wp14:anchorId="78C19F94" wp14:editId="32A0B10F">
            <wp:extent cx="5759450" cy="7175500"/>
            <wp:effectExtent l="0" t="0" r="6350" b="0"/>
            <wp:docPr id="12715503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50336" name="Picture 127155033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59450" cy="7175500"/>
                    </a:xfrm>
                    <a:prstGeom prst="rect">
                      <a:avLst/>
                    </a:prstGeom>
                  </pic:spPr>
                </pic:pic>
              </a:graphicData>
            </a:graphic>
          </wp:inline>
        </w:drawing>
      </w:r>
    </w:p>
    <w:p w14:paraId="15412475" w14:textId="7ED8BD52" w:rsidR="00C23C26" w:rsidRDefault="00807F7B" w:rsidP="00531A96">
      <w:pPr>
        <w:pStyle w:val="text"/>
        <w:ind w:firstLine="0"/>
      </w:pPr>
      <w:r w:rsidRPr="00F90A4F">
        <w:rPr>
          <w:b/>
          <w:bCs/>
        </w:rPr>
        <w:t xml:space="preserve">Supplementary </w:t>
      </w:r>
      <w:r w:rsidR="00382D28" w:rsidRPr="00F90A4F">
        <w:rPr>
          <w:b/>
          <w:bCs/>
        </w:rPr>
        <w:t>Fig</w:t>
      </w:r>
      <w:r w:rsidR="00437A25" w:rsidRPr="00F90A4F">
        <w:rPr>
          <w:b/>
          <w:bCs/>
        </w:rPr>
        <w:t>.</w:t>
      </w:r>
      <w:r w:rsidR="00382D28" w:rsidRPr="00F90A4F">
        <w:rPr>
          <w:b/>
          <w:bCs/>
        </w:rPr>
        <w:t xml:space="preserve"> </w:t>
      </w:r>
      <w:r w:rsidR="00325E63" w:rsidRPr="00F90A4F">
        <w:rPr>
          <w:b/>
          <w:bCs/>
        </w:rPr>
        <w:t>9</w:t>
      </w:r>
      <w:r w:rsidR="00382D28" w:rsidRPr="00F90A4F">
        <w:rPr>
          <w:b/>
          <w:bCs/>
        </w:rPr>
        <w:t xml:space="preserve"> </w:t>
      </w:r>
      <w:r w:rsidR="00C77A8A" w:rsidRPr="00F90A4F">
        <w:rPr>
          <w:b/>
          <w:bCs/>
        </w:rPr>
        <w:t xml:space="preserve">| </w:t>
      </w:r>
      <w:r w:rsidR="0030001B" w:rsidRPr="00F90A4F">
        <w:rPr>
          <w:b/>
          <w:bCs/>
        </w:rPr>
        <w:t>Firing rates of each cluster</w:t>
      </w:r>
      <w:r w:rsidR="00C77A8A" w:rsidRPr="00F90A4F">
        <w:rPr>
          <w:b/>
          <w:bCs/>
        </w:rPr>
        <w:t xml:space="preserve">. </w:t>
      </w:r>
      <w:r w:rsidR="0030001B" w:rsidRPr="00F90A4F">
        <w:t>The trial-averaged neuronal activity</w:t>
      </w:r>
      <w:r w:rsidR="00D51836">
        <w:t xml:space="preserve"> </w:t>
      </w:r>
      <w:r w:rsidR="0030001B" w:rsidRPr="00F90A4F">
        <w:t xml:space="preserve">of each neuron in a cluster was averaged to give the </w:t>
      </w:r>
      <w:r w:rsidR="00ED0814" w:rsidRPr="00F90A4F">
        <w:t>mean</w:t>
      </w:r>
      <w:r w:rsidR="0030001B" w:rsidRPr="00F90A4F">
        <w:t xml:space="preserve"> firing rate of each cluster identified in the analysis of Fig. 4</w:t>
      </w:r>
      <w:r w:rsidR="00FD09DA">
        <w:t xml:space="preserve"> (mean ± SEM)</w:t>
      </w:r>
      <w:r w:rsidR="0030001B" w:rsidRPr="00F90A4F">
        <w:t>.</w:t>
      </w:r>
      <w:r w:rsidR="005645CC">
        <w:t xml:space="preserve"> </w:t>
      </w:r>
    </w:p>
    <w:p w14:paraId="066D8F62" w14:textId="1627F07A" w:rsidR="00C77A8A" w:rsidRPr="00F90A4F" w:rsidRDefault="00C77A8A" w:rsidP="00531A96">
      <w:pPr>
        <w:pStyle w:val="text"/>
        <w:ind w:firstLine="0"/>
      </w:pPr>
      <w:r w:rsidRPr="00F90A4F">
        <w:br w:type="page"/>
      </w:r>
    </w:p>
    <w:p w14:paraId="52C6B570" w14:textId="25DA352B" w:rsidR="00537795" w:rsidRPr="00F90A4F" w:rsidRDefault="00807F7B" w:rsidP="00537795">
      <w:pPr>
        <w:pStyle w:val="text"/>
        <w:spacing w:before="0" w:line="360" w:lineRule="auto"/>
        <w:ind w:firstLine="0"/>
        <w:rPr>
          <w:b/>
          <w:bCs/>
          <w:sz w:val="32"/>
          <w:szCs w:val="32"/>
        </w:rPr>
      </w:pPr>
      <w:r w:rsidRPr="00F90A4F">
        <w:rPr>
          <w:b/>
          <w:bCs/>
          <w:sz w:val="32"/>
          <w:szCs w:val="32"/>
        </w:rPr>
        <w:lastRenderedPageBreak/>
        <w:t xml:space="preserve">Supplementary </w:t>
      </w:r>
      <w:r w:rsidR="00537795" w:rsidRPr="00F90A4F">
        <w:rPr>
          <w:b/>
          <w:bCs/>
          <w:sz w:val="32"/>
          <w:szCs w:val="32"/>
        </w:rPr>
        <w:t xml:space="preserve">Figure </w:t>
      </w:r>
      <w:r w:rsidR="00325E63" w:rsidRPr="00F90A4F">
        <w:rPr>
          <w:b/>
          <w:bCs/>
          <w:sz w:val="32"/>
          <w:szCs w:val="32"/>
        </w:rPr>
        <w:t>10</w:t>
      </w:r>
    </w:p>
    <w:p w14:paraId="2C2B628E" w14:textId="671311ED" w:rsidR="00537795" w:rsidRPr="00F90A4F" w:rsidRDefault="007D7E52" w:rsidP="00537795">
      <w:pPr>
        <w:pStyle w:val="text"/>
        <w:spacing w:before="0" w:line="360" w:lineRule="auto"/>
        <w:ind w:firstLine="0"/>
        <w:jc w:val="center"/>
      </w:pPr>
      <w:r>
        <w:rPr>
          <w:noProof/>
        </w:rPr>
        <w:drawing>
          <wp:inline distT="0" distB="0" distL="0" distR="0" wp14:anchorId="61A3AA7B" wp14:editId="7D776B3E">
            <wp:extent cx="4912659" cy="6562489"/>
            <wp:effectExtent l="0" t="0" r="2540" b="3810"/>
            <wp:docPr id="3781267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126743" name="Picture 37812674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34353" cy="6591469"/>
                    </a:xfrm>
                    <a:prstGeom prst="rect">
                      <a:avLst/>
                    </a:prstGeom>
                  </pic:spPr>
                </pic:pic>
              </a:graphicData>
            </a:graphic>
          </wp:inline>
        </w:drawing>
      </w:r>
    </w:p>
    <w:p w14:paraId="5785FC4A" w14:textId="4748ED3A" w:rsidR="00537795" w:rsidRPr="00F90A4F" w:rsidRDefault="00807F7B" w:rsidP="00325E63">
      <w:pPr>
        <w:pStyle w:val="text"/>
        <w:ind w:firstLine="0"/>
      </w:pPr>
      <w:r w:rsidRPr="00F90A4F">
        <w:rPr>
          <w:b/>
          <w:bCs/>
        </w:rPr>
        <w:t xml:space="preserve">Supplementary </w:t>
      </w:r>
      <w:r w:rsidR="00537795" w:rsidRPr="00F90A4F">
        <w:rPr>
          <w:b/>
          <w:bCs/>
        </w:rPr>
        <w:t xml:space="preserve">Fig. </w:t>
      </w:r>
      <w:r w:rsidR="00325E63" w:rsidRPr="00F90A4F">
        <w:rPr>
          <w:b/>
          <w:bCs/>
        </w:rPr>
        <w:t>10</w:t>
      </w:r>
      <w:r w:rsidR="00537795" w:rsidRPr="00F90A4F">
        <w:rPr>
          <w:b/>
          <w:bCs/>
        </w:rPr>
        <w:t xml:space="preserve"> | Context-dependent neuronal activity. a,</w:t>
      </w:r>
      <w:r w:rsidR="00537795" w:rsidRPr="00F90A4F">
        <w:t xml:space="preserve"> Neuronal selectivity for Go-tone vs Nogo-tone was computed for the last 200 ms of the delay period by ROC analysis to identify statistically-significantly-modulated neurons, as shown in Fig. 5a. The neurons firing more in Go-tone compared to Nogo-tone trials were averaged for each cortical region recorded (</w:t>
      </w:r>
      <w:r w:rsidR="00931D8F">
        <w:t xml:space="preserve">mean ± SEM, </w:t>
      </w:r>
      <w:r w:rsidR="00537795" w:rsidRPr="00F90A4F">
        <w:t xml:space="preserve">blue for Go-tone trials and red for Nogo-tone trials). </w:t>
      </w:r>
      <w:r w:rsidR="00537795" w:rsidRPr="00F90A4F">
        <w:rPr>
          <w:b/>
          <w:bCs/>
        </w:rPr>
        <w:t>b</w:t>
      </w:r>
      <w:r w:rsidR="00537795" w:rsidRPr="00F90A4F">
        <w:t>, Same as panel a, but for neurons showing significantly more firing in Nogo-tone trials compared to Go-tone trials during the last 200 ms of the delay period.</w:t>
      </w:r>
      <w:r w:rsidR="00537795" w:rsidRPr="00F90A4F">
        <w:rPr>
          <w:b/>
          <w:bCs/>
          <w:sz w:val="32"/>
          <w:szCs w:val="32"/>
        </w:rPr>
        <w:br w:type="page"/>
      </w:r>
    </w:p>
    <w:p w14:paraId="1DC367A0" w14:textId="110DC11A" w:rsidR="00C77A8A" w:rsidRPr="00F90A4F" w:rsidRDefault="00807F7B" w:rsidP="00C77A8A">
      <w:pPr>
        <w:pStyle w:val="text"/>
        <w:spacing w:before="0" w:line="360" w:lineRule="auto"/>
        <w:ind w:firstLine="0"/>
        <w:rPr>
          <w:b/>
          <w:bCs/>
          <w:sz w:val="32"/>
          <w:szCs w:val="32"/>
        </w:rPr>
      </w:pPr>
      <w:r w:rsidRPr="00F90A4F">
        <w:rPr>
          <w:b/>
          <w:bCs/>
          <w:sz w:val="32"/>
          <w:szCs w:val="32"/>
        </w:rPr>
        <w:lastRenderedPageBreak/>
        <w:t xml:space="preserve">Supplementary </w:t>
      </w:r>
      <w:r w:rsidR="004419CF" w:rsidRPr="00F90A4F">
        <w:rPr>
          <w:b/>
          <w:bCs/>
          <w:sz w:val="32"/>
          <w:szCs w:val="32"/>
        </w:rPr>
        <w:t xml:space="preserve">Figure </w:t>
      </w:r>
      <w:r w:rsidR="00325E63" w:rsidRPr="00F90A4F">
        <w:rPr>
          <w:b/>
          <w:bCs/>
          <w:sz w:val="32"/>
          <w:szCs w:val="32"/>
        </w:rPr>
        <w:t>11</w:t>
      </w:r>
    </w:p>
    <w:p w14:paraId="6C6B2CD4" w14:textId="304E53ED" w:rsidR="00C77A8A" w:rsidRDefault="007D7E52" w:rsidP="00C77A8A">
      <w:pPr>
        <w:pStyle w:val="text"/>
        <w:spacing w:before="0" w:line="360" w:lineRule="auto"/>
        <w:ind w:firstLine="0"/>
        <w:jc w:val="center"/>
      </w:pPr>
      <w:r>
        <w:rPr>
          <w:noProof/>
        </w:rPr>
        <w:drawing>
          <wp:inline distT="0" distB="0" distL="0" distR="0" wp14:anchorId="47F6659E" wp14:editId="503AB7B1">
            <wp:extent cx="5452481" cy="6860989"/>
            <wp:effectExtent l="0" t="0" r="0" b="0"/>
            <wp:docPr id="5883476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347694" name="Picture 58834769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74909" cy="6889210"/>
                    </a:xfrm>
                    <a:prstGeom prst="rect">
                      <a:avLst/>
                    </a:prstGeom>
                  </pic:spPr>
                </pic:pic>
              </a:graphicData>
            </a:graphic>
          </wp:inline>
        </w:drawing>
      </w:r>
    </w:p>
    <w:p w14:paraId="22C08B26" w14:textId="3EC8A42B" w:rsidR="00A0037F" w:rsidRPr="00F90A4F" w:rsidRDefault="00807F7B" w:rsidP="00A0037F">
      <w:pPr>
        <w:pStyle w:val="text"/>
        <w:ind w:firstLine="0"/>
      </w:pPr>
      <w:r w:rsidRPr="00F90A4F">
        <w:rPr>
          <w:b/>
          <w:bCs/>
        </w:rPr>
        <w:t xml:space="preserve">Supplementary </w:t>
      </w:r>
      <w:r w:rsidR="005151A7" w:rsidRPr="00F90A4F">
        <w:rPr>
          <w:b/>
          <w:bCs/>
        </w:rPr>
        <w:t>Fig</w:t>
      </w:r>
      <w:r w:rsidR="00437A25" w:rsidRPr="00F90A4F">
        <w:rPr>
          <w:b/>
          <w:bCs/>
        </w:rPr>
        <w:t>.</w:t>
      </w:r>
      <w:r w:rsidR="005151A7" w:rsidRPr="00F90A4F">
        <w:rPr>
          <w:b/>
          <w:bCs/>
        </w:rPr>
        <w:t xml:space="preserve"> </w:t>
      </w:r>
      <w:r w:rsidR="00325E63" w:rsidRPr="00F90A4F">
        <w:rPr>
          <w:b/>
          <w:bCs/>
        </w:rPr>
        <w:t>11</w:t>
      </w:r>
      <w:r w:rsidR="00C77A8A" w:rsidRPr="00F90A4F">
        <w:rPr>
          <w:b/>
          <w:bCs/>
        </w:rPr>
        <w:t xml:space="preserve"> | </w:t>
      </w:r>
      <w:r w:rsidR="00580DDC" w:rsidRPr="00F90A4F">
        <w:rPr>
          <w:b/>
          <w:bCs/>
        </w:rPr>
        <w:t>Neuronal activity projected in ‘movement potent’ and ‘movement null’ subspaces</w:t>
      </w:r>
      <w:r w:rsidR="00C77A8A" w:rsidRPr="00F90A4F">
        <w:rPr>
          <w:b/>
          <w:bCs/>
        </w:rPr>
        <w:t>. a,</w:t>
      </w:r>
      <w:r w:rsidR="00C77A8A" w:rsidRPr="00F90A4F">
        <w:t xml:space="preserve"> Neuronal activity</w:t>
      </w:r>
      <w:r w:rsidR="00580DDC" w:rsidRPr="00F90A4F">
        <w:t xml:space="preserve"> </w:t>
      </w:r>
      <w:r w:rsidR="00A0037F" w:rsidRPr="00F90A4F">
        <w:t xml:space="preserve">in each recorded area </w:t>
      </w:r>
      <w:r w:rsidR="00580DDC" w:rsidRPr="00F90A4F">
        <w:t xml:space="preserve">was </w:t>
      </w:r>
      <w:r w:rsidR="00A0037F" w:rsidRPr="00F90A4F">
        <w:t>projected</w:t>
      </w:r>
      <w:r w:rsidR="00580DDC" w:rsidRPr="00F90A4F">
        <w:t xml:space="preserve"> into </w:t>
      </w:r>
      <w:r w:rsidR="00A0037F" w:rsidRPr="00F90A4F">
        <w:t xml:space="preserve">the ‘movement potent’ subspace for Go-tone </w:t>
      </w:r>
      <w:r w:rsidR="00143223" w:rsidRPr="00F90A4F">
        <w:t>W</w:t>
      </w:r>
      <w:r w:rsidR="00A0037F" w:rsidRPr="00F90A4F">
        <w:t xml:space="preserve">hisker trials (blue) and Nogo-tone </w:t>
      </w:r>
      <w:r w:rsidR="00143223" w:rsidRPr="00F90A4F">
        <w:t>W</w:t>
      </w:r>
      <w:r w:rsidR="00A0037F" w:rsidRPr="00F90A4F">
        <w:t>hisker trials (red)</w:t>
      </w:r>
      <w:r w:rsidR="00931D8F">
        <w:t xml:space="preserve"> (average across session</w:t>
      </w:r>
      <w:r w:rsidR="00650A35">
        <w:t>s</w:t>
      </w:r>
      <w:r w:rsidR="00931D8F">
        <w:t>, mean ± SEM)</w:t>
      </w:r>
      <w:r w:rsidR="00A0037F" w:rsidRPr="00F90A4F">
        <w:t xml:space="preserve">. </w:t>
      </w:r>
      <w:r w:rsidR="00A0037F" w:rsidRPr="00F90A4F">
        <w:rPr>
          <w:b/>
          <w:bCs/>
        </w:rPr>
        <w:t>b</w:t>
      </w:r>
      <w:r w:rsidR="00A0037F" w:rsidRPr="00F90A4F">
        <w:t xml:space="preserve">, Same as </w:t>
      </w:r>
      <w:r w:rsidR="00190A39">
        <w:t xml:space="preserve">panel </w:t>
      </w:r>
      <w:r w:rsidR="00A0037F" w:rsidRPr="00F90A4F">
        <w:t>a, but now with neuronal activity projected into the ‘movement null’ subspace. It is important to note, that context-dependent activity is obvious in the ‘movement null’ subspace for wM2 and ALM.</w:t>
      </w:r>
      <w:r w:rsidR="00A0037F" w:rsidRPr="00F90A4F">
        <w:rPr>
          <w:b/>
          <w:bCs/>
          <w:sz w:val="32"/>
          <w:szCs w:val="32"/>
        </w:rPr>
        <w:br w:type="page"/>
      </w:r>
    </w:p>
    <w:p w14:paraId="7C38B847" w14:textId="4E47C5DE" w:rsidR="00C77A8A" w:rsidRPr="00F90A4F" w:rsidRDefault="00807F7B" w:rsidP="00C77A8A">
      <w:pPr>
        <w:pStyle w:val="text"/>
        <w:spacing w:before="0" w:line="360" w:lineRule="auto"/>
        <w:ind w:firstLine="0"/>
        <w:rPr>
          <w:b/>
          <w:bCs/>
          <w:sz w:val="32"/>
          <w:szCs w:val="32"/>
        </w:rPr>
      </w:pPr>
      <w:r w:rsidRPr="00F90A4F">
        <w:rPr>
          <w:b/>
          <w:bCs/>
          <w:sz w:val="32"/>
          <w:szCs w:val="32"/>
        </w:rPr>
        <w:lastRenderedPageBreak/>
        <w:t xml:space="preserve">Supplementary </w:t>
      </w:r>
      <w:r w:rsidR="00615C40" w:rsidRPr="00F90A4F">
        <w:rPr>
          <w:b/>
          <w:bCs/>
          <w:sz w:val="32"/>
          <w:szCs w:val="32"/>
        </w:rPr>
        <w:t xml:space="preserve">Figure </w:t>
      </w:r>
      <w:r w:rsidR="00C77A8A" w:rsidRPr="00F90A4F">
        <w:rPr>
          <w:b/>
          <w:bCs/>
          <w:sz w:val="32"/>
          <w:szCs w:val="32"/>
        </w:rPr>
        <w:t>1</w:t>
      </w:r>
      <w:r w:rsidR="00325E63" w:rsidRPr="00F90A4F">
        <w:rPr>
          <w:b/>
          <w:bCs/>
          <w:sz w:val="32"/>
          <w:szCs w:val="32"/>
        </w:rPr>
        <w:t>2</w:t>
      </w:r>
    </w:p>
    <w:p w14:paraId="27027F4B" w14:textId="550F45A3" w:rsidR="00C77A8A" w:rsidRPr="00F90A4F" w:rsidRDefault="007D7E52" w:rsidP="00C77A8A">
      <w:pPr>
        <w:pStyle w:val="text"/>
        <w:spacing w:before="0" w:line="360" w:lineRule="auto"/>
        <w:ind w:firstLine="0"/>
        <w:jc w:val="center"/>
      </w:pPr>
      <w:r>
        <w:rPr>
          <w:noProof/>
        </w:rPr>
        <w:drawing>
          <wp:inline distT="0" distB="0" distL="0" distR="0" wp14:anchorId="45EF63AB" wp14:editId="77ECBDCF">
            <wp:extent cx="4762500" cy="7721600"/>
            <wp:effectExtent l="0" t="0" r="0" b="0"/>
            <wp:docPr id="6070706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070643" name="Picture 60707064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62500" cy="7721600"/>
                    </a:xfrm>
                    <a:prstGeom prst="rect">
                      <a:avLst/>
                    </a:prstGeom>
                  </pic:spPr>
                </pic:pic>
              </a:graphicData>
            </a:graphic>
          </wp:inline>
        </w:drawing>
      </w:r>
    </w:p>
    <w:p w14:paraId="07A74D78" w14:textId="11D5A055" w:rsidR="00C23C26" w:rsidRDefault="00807F7B" w:rsidP="0027612D">
      <w:pPr>
        <w:pStyle w:val="text"/>
        <w:ind w:firstLine="0"/>
      </w:pPr>
      <w:r w:rsidRPr="00F90A4F">
        <w:rPr>
          <w:b/>
          <w:bCs/>
        </w:rPr>
        <w:t xml:space="preserve">Supplementary </w:t>
      </w:r>
      <w:r w:rsidR="00615C40" w:rsidRPr="00F90A4F">
        <w:rPr>
          <w:b/>
          <w:bCs/>
        </w:rPr>
        <w:t>Fig</w:t>
      </w:r>
      <w:r w:rsidR="00437A25" w:rsidRPr="00F90A4F">
        <w:rPr>
          <w:b/>
          <w:bCs/>
        </w:rPr>
        <w:t>.</w:t>
      </w:r>
      <w:r w:rsidR="00615C40" w:rsidRPr="00F90A4F">
        <w:rPr>
          <w:b/>
          <w:bCs/>
        </w:rPr>
        <w:t xml:space="preserve"> </w:t>
      </w:r>
      <w:r w:rsidR="00C77A8A" w:rsidRPr="00F90A4F">
        <w:rPr>
          <w:b/>
          <w:bCs/>
        </w:rPr>
        <w:t>1</w:t>
      </w:r>
      <w:r w:rsidR="00325E63" w:rsidRPr="00F90A4F">
        <w:rPr>
          <w:b/>
          <w:bCs/>
        </w:rPr>
        <w:t>2</w:t>
      </w:r>
      <w:r w:rsidR="00C77A8A" w:rsidRPr="00F90A4F">
        <w:rPr>
          <w:b/>
          <w:bCs/>
        </w:rPr>
        <w:t xml:space="preserve"> | Context-</w:t>
      </w:r>
      <w:r w:rsidR="008D1A27" w:rsidRPr="00F90A4F">
        <w:rPr>
          <w:b/>
          <w:bCs/>
        </w:rPr>
        <w:t>decoding from Regular Spiking (RS) and Fast Spiking (FS) units</w:t>
      </w:r>
      <w:r w:rsidR="00C77A8A" w:rsidRPr="00F90A4F">
        <w:rPr>
          <w:b/>
          <w:bCs/>
        </w:rPr>
        <w:t xml:space="preserve">. </w:t>
      </w:r>
      <w:r w:rsidR="00436283">
        <w:rPr>
          <w:b/>
          <w:bCs/>
        </w:rPr>
        <w:t>a</w:t>
      </w:r>
      <w:r w:rsidR="00436283" w:rsidRPr="00BE63DB">
        <w:t xml:space="preserve">, </w:t>
      </w:r>
      <w:proofErr w:type="gramStart"/>
      <w:r w:rsidR="008D1A27" w:rsidRPr="00F90A4F">
        <w:t>The</w:t>
      </w:r>
      <w:proofErr w:type="gramEnd"/>
      <w:r w:rsidR="008D1A27" w:rsidRPr="00F90A4F">
        <w:t xml:space="preserve"> activity of all simultaneously recorded neurons </w:t>
      </w:r>
      <w:r w:rsidR="00436283">
        <w:t>was</w:t>
      </w:r>
      <w:r w:rsidR="00436283" w:rsidRPr="00F90A4F">
        <w:t xml:space="preserve"> </w:t>
      </w:r>
      <w:r w:rsidR="008D1A27" w:rsidRPr="00F90A4F">
        <w:t xml:space="preserve">used to construct a support vector machine (SVM) classifier trained to distinguish correct </w:t>
      </w:r>
      <w:r w:rsidR="008D1A27" w:rsidRPr="00F90A4F">
        <w:lastRenderedPageBreak/>
        <w:t xml:space="preserve">Go-tone </w:t>
      </w:r>
      <w:r w:rsidR="00ED3464" w:rsidRPr="00F90A4F">
        <w:t>W</w:t>
      </w:r>
      <w:r w:rsidR="008D1A27" w:rsidRPr="00F90A4F">
        <w:t xml:space="preserve">hisker trials (Hit trials) from correct Nogo-tone </w:t>
      </w:r>
      <w:r w:rsidR="00ED3464" w:rsidRPr="00F90A4F">
        <w:t>W</w:t>
      </w:r>
      <w:r w:rsidR="008D1A27" w:rsidRPr="00F90A4F">
        <w:t xml:space="preserve">hisker trials (Correct </w:t>
      </w:r>
      <w:r w:rsidR="00ED3464" w:rsidRPr="00F90A4F">
        <w:t>R</w:t>
      </w:r>
      <w:r w:rsidR="008D1A27" w:rsidRPr="00F90A4F">
        <w:t xml:space="preserve">eject trials) for each cortical area based on the average activity over the last 200 ms of the delay period. The same decoder was then applied to each 10 ms bin of the neuronal population vector for each area. </w:t>
      </w:r>
      <w:r w:rsidR="00650A35" w:rsidRPr="00BE63DB">
        <w:rPr>
          <w:i/>
          <w:iCs/>
        </w:rPr>
        <w:t>Left</w:t>
      </w:r>
      <w:r w:rsidR="00650A35">
        <w:t xml:space="preserve">, </w:t>
      </w:r>
      <w:r w:rsidR="0093438F">
        <w:t>mean accuracy across time for the different areas</w:t>
      </w:r>
      <w:r w:rsidR="00405772">
        <w:t>.</w:t>
      </w:r>
      <w:r w:rsidR="0093438F">
        <w:t xml:space="preserve"> </w:t>
      </w:r>
      <w:r w:rsidR="00405772">
        <w:t>M</w:t>
      </w:r>
      <w:r w:rsidR="00436283">
        <w:t>ean ± SEM, average across sessions: A1, n = 14 sessions; wS1, n = 24 sessions; wS2, n = 19 sessions; wM2, n = 18 sessions; ALM, n = 16 sessions</w:t>
      </w:r>
      <w:r w:rsidR="00650A35">
        <w:t xml:space="preserve">. </w:t>
      </w:r>
      <w:r w:rsidR="00650A35" w:rsidRPr="00BE63DB">
        <w:rPr>
          <w:i/>
          <w:iCs/>
        </w:rPr>
        <w:t>Right</w:t>
      </w:r>
      <w:r w:rsidR="00650A35">
        <w:t>, quantification of the mean accuracy in the last 200 ms of the delay period</w:t>
      </w:r>
      <w:r w:rsidR="00436283">
        <w:t>. G</w:t>
      </w:r>
      <w:r w:rsidR="00650A35">
        <w:t>ray lines show individual sessions; plain circles show mean ± SD</w:t>
      </w:r>
      <w:r w:rsidR="00436283">
        <w:t>.</w:t>
      </w:r>
      <w:r w:rsidR="00436283" w:rsidRPr="00436283">
        <w:t xml:space="preserve"> </w:t>
      </w:r>
      <w:r w:rsidR="00436283">
        <w:t>*, p &lt;</w:t>
      </w:r>
      <w:r w:rsidR="00190A39">
        <w:t xml:space="preserve"> </w:t>
      </w:r>
      <w:r w:rsidR="00436283">
        <w:t>0.</w:t>
      </w:r>
      <w:r w:rsidR="00190A39">
        <w:t>0</w:t>
      </w:r>
      <w:r w:rsidR="00436283">
        <w:t xml:space="preserve">5, accuracy during delay vs baseline, two-sided </w:t>
      </w:r>
      <w:r w:rsidR="00436283" w:rsidRPr="00F90A4F">
        <w:t>Wilcoxon signed-rank test</w:t>
      </w:r>
      <w:r w:rsidR="00436283">
        <w:t xml:space="preserve">: A1 </w:t>
      </w:r>
      <w:r w:rsidR="00436283" w:rsidRPr="001A4E23">
        <w:rPr>
          <w:i/>
          <w:iCs/>
        </w:rPr>
        <w:t>P</w:t>
      </w:r>
      <w:r w:rsidR="00436283">
        <w:t xml:space="preserve"> = </w:t>
      </w:r>
      <w:r w:rsidR="00405772">
        <w:t>0.0004</w:t>
      </w:r>
      <w:r w:rsidR="00436283">
        <w:t xml:space="preserve">, wS1 </w:t>
      </w:r>
      <w:r w:rsidR="00436283" w:rsidRPr="001A4E23">
        <w:rPr>
          <w:i/>
          <w:iCs/>
        </w:rPr>
        <w:t>P</w:t>
      </w:r>
      <w:r w:rsidR="00436283">
        <w:t xml:space="preserve"> = </w:t>
      </w:r>
      <w:r w:rsidR="00405772">
        <w:t>2x10</w:t>
      </w:r>
      <w:r w:rsidR="00190A39">
        <w:rPr>
          <w:vertAlign w:val="superscript"/>
        </w:rPr>
        <w:noBreakHyphen/>
      </w:r>
      <w:r w:rsidR="00405772" w:rsidRPr="00BE63DB">
        <w:rPr>
          <w:vertAlign w:val="superscript"/>
        </w:rPr>
        <w:t>5</w:t>
      </w:r>
      <w:r w:rsidR="00436283">
        <w:t xml:space="preserve">, wS2 </w:t>
      </w:r>
      <w:r w:rsidR="00436283" w:rsidRPr="001A4E23">
        <w:rPr>
          <w:i/>
          <w:iCs/>
        </w:rPr>
        <w:t>P</w:t>
      </w:r>
      <w:r w:rsidR="00436283">
        <w:t xml:space="preserve"> = 0.000</w:t>
      </w:r>
      <w:r w:rsidR="00405772">
        <w:t>1</w:t>
      </w:r>
      <w:r w:rsidR="00436283">
        <w:t xml:space="preserve">, wM2 </w:t>
      </w:r>
      <w:r w:rsidR="00436283" w:rsidRPr="001A4E23">
        <w:rPr>
          <w:i/>
          <w:iCs/>
        </w:rPr>
        <w:t>P</w:t>
      </w:r>
      <w:r w:rsidR="00436283">
        <w:t xml:space="preserve"> = 0.0002, ALM </w:t>
      </w:r>
      <w:r w:rsidR="00436283" w:rsidRPr="00BF4F2E">
        <w:rPr>
          <w:i/>
          <w:iCs/>
        </w:rPr>
        <w:t>P</w:t>
      </w:r>
      <w:r w:rsidR="00436283">
        <w:t xml:space="preserve"> = 0.0004.</w:t>
      </w:r>
      <w:r w:rsidR="00405772">
        <w:t xml:space="preserve"> </w:t>
      </w:r>
      <w:r w:rsidR="008D1A27" w:rsidRPr="00F90A4F">
        <w:rPr>
          <w:b/>
          <w:bCs/>
        </w:rPr>
        <w:t>b</w:t>
      </w:r>
      <w:r w:rsidR="008D1A27" w:rsidRPr="00F90A4F">
        <w:t xml:space="preserve">, Same as </w:t>
      </w:r>
      <w:r w:rsidR="00190A39">
        <w:t xml:space="preserve">panel </w:t>
      </w:r>
      <w:r w:rsidR="008D1A27" w:rsidRPr="00F90A4F">
        <w:t>a, but now constructing the SVM decoder based solely on the activity of RS units.</w:t>
      </w:r>
      <w:r w:rsidR="00405772">
        <w:t xml:space="preserve"> Mean ± SEM, average across sessions: A1, n = 14 sessions; wS1, n = 24 sessions; wS2, n = 19 sessions; wM2, n = 18 sessions; ALM, n = 16 sessions. </w:t>
      </w:r>
      <w:r w:rsidR="00405772" w:rsidRPr="00BF4F2E">
        <w:rPr>
          <w:i/>
          <w:iCs/>
        </w:rPr>
        <w:t>Right</w:t>
      </w:r>
      <w:r w:rsidR="00405772">
        <w:t>, quantification of the mean accuracy in the last 200 ms of the delay period. Gray lines show individual sessions; plain circles show mean ± SD.</w:t>
      </w:r>
      <w:r w:rsidR="00405772" w:rsidRPr="00436283">
        <w:t xml:space="preserve"> </w:t>
      </w:r>
      <w:r w:rsidR="00405772">
        <w:t>*, p &lt;</w:t>
      </w:r>
      <w:r w:rsidR="00190A39">
        <w:t xml:space="preserve"> </w:t>
      </w:r>
      <w:r w:rsidR="00405772">
        <w:t>0.</w:t>
      </w:r>
      <w:r w:rsidR="00190A39">
        <w:t>0</w:t>
      </w:r>
      <w:r w:rsidR="00405772">
        <w:t xml:space="preserve">5, accuracy during delay vs baseline, two-sided </w:t>
      </w:r>
      <w:r w:rsidR="00405772" w:rsidRPr="00F90A4F">
        <w:t>Wilcoxon signed-rank test</w:t>
      </w:r>
      <w:r w:rsidR="00405772">
        <w:t xml:space="preserve">: A1 </w:t>
      </w:r>
      <w:r w:rsidR="00405772" w:rsidRPr="001A4E23">
        <w:rPr>
          <w:i/>
          <w:iCs/>
        </w:rPr>
        <w:t>P</w:t>
      </w:r>
      <w:r w:rsidR="00405772">
        <w:t xml:space="preserve"> = 0.0001, wS1 </w:t>
      </w:r>
      <w:r w:rsidR="00405772" w:rsidRPr="001A4E23">
        <w:rPr>
          <w:i/>
          <w:iCs/>
        </w:rPr>
        <w:t>P</w:t>
      </w:r>
      <w:r w:rsidR="00405772">
        <w:t xml:space="preserve"> = 2x10</w:t>
      </w:r>
      <w:r w:rsidR="00405772" w:rsidRPr="00BF4F2E">
        <w:rPr>
          <w:vertAlign w:val="superscript"/>
        </w:rPr>
        <w:t>-5</w:t>
      </w:r>
      <w:r w:rsidR="00405772">
        <w:t xml:space="preserve">, wS2 </w:t>
      </w:r>
      <w:r w:rsidR="00405772" w:rsidRPr="001A4E23">
        <w:rPr>
          <w:i/>
          <w:iCs/>
        </w:rPr>
        <w:t>P</w:t>
      </w:r>
      <w:r w:rsidR="00405772">
        <w:t xml:space="preserve"> = 0.0001, wM2 </w:t>
      </w:r>
      <w:r w:rsidR="00405772" w:rsidRPr="001A4E23">
        <w:rPr>
          <w:i/>
          <w:iCs/>
        </w:rPr>
        <w:t>P</w:t>
      </w:r>
      <w:r w:rsidR="00405772">
        <w:t xml:space="preserve"> = 0.0002, ALM </w:t>
      </w:r>
      <w:r w:rsidR="00405772" w:rsidRPr="00BF4F2E">
        <w:rPr>
          <w:i/>
          <w:iCs/>
        </w:rPr>
        <w:t>P</w:t>
      </w:r>
      <w:r w:rsidR="00405772">
        <w:t xml:space="preserve"> = 0.0004. </w:t>
      </w:r>
      <w:r w:rsidR="008D1A27" w:rsidRPr="00F90A4F">
        <w:rPr>
          <w:b/>
          <w:bCs/>
        </w:rPr>
        <w:t>c</w:t>
      </w:r>
      <w:r w:rsidR="008D1A27" w:rsidRPr="00F90A4F">
        <w:t xml:space="preserve">, Same as </w:t>
      </w:r>
      <w:r w:rsidR="00190A39">
        <w:t xml:space="preserve">panel </w:t>
      </w:r>
      <w:r w:rsidR="008D1A27" w:rsidRPr="00F90A4F">
        <w:t xml:space="preserve">a, but for FS units only. </w:t>
      </w:r>
      <w:r w:rsidR="00405772">
        <w:t xml:space="preserve">Mean ± SEM, average across sessions: A1, n = </w:t>
      </w:r>
      <w:r w:rsidR="008F7D1E">
        <w:t>10</w:t>
      </w:r>
      <w:r w:rsidR="00405772">
        <w:t xml:space="preserve"> sessions; wS1, n = 2</w:t>
      </w:r>
      <w:r w:rsidR="008F7D1E">
        <w:t>3</w:t>
      </w:r>
      <w:r w:rsidR="00405772">
        <w:t xml:space="preserve"> sessions; wS2, n = 1</w:t>
      </w:r>
      <w:r w:rsidR="008F7D1E">
        <w:t>8</w:t>
      </w:r>
      <w:r w:rsidR="00405772">
        <w:t xml:space="preserve"> sessions; wM2, n = 18 sessions; ALM, n = 16 sessions. </w:t>
      </w:r>
      <w:r w:rsidR="00405772" w:rsidRPr="00BF4F2E">
        <w:rPr>
          <w:i/>
          <w:iCs/>
        </w:rPr>
        <w:t>Right</w:t>
      </w:r>
      <w:r w:rsidR="00405772">
        <w:t>, quantification of the mean accuracy in the last 200 ms of the delay period. Gray lines show individual sessions; plain circles show mean ± SD.</w:t>
      </w:r>
      <w:r w:rsidR="00405772" w:rsidRPr="00436283">
        <w:t xml:space="preserve"> </w:t>
      </w:r>
      <w:r w:rsidR="00405772">
        <w:t>*, p &lt;</w:t>
      </w:r>
      <w:r w:rsidR="00190A39">
        <w:t xml:space="preserve"> </w:t>
      </w:r>
      <w:r w:rsidR="00405772">
        <w:t>0.</w:t>
      </w:r>
      <w:r w:rsidR="00190A39">
        <w:t>0</w:t>
      </w:r>
      <w:r w:rsidR="00405772">
        <w:t xml:space="preserve">5, accuracy during delay vs baseline, two-sided </w:t>
      </w:r>
      <w:r w:rsidR="00405772" w:rsidRPr="00F90A4F">
        <w:t>Wilcoxon signed-rank test</w:t>
      </w:r>
      <w:r w:rsidR="00405772">
        <w:t xml:space="preserve">: A1 </w:t>
      </w:r>
      <w:r w:rsidR="00405772" w:rsidRPr="001A4E23">
        <w:rPr>
          <w:i/>
          <w:iCs/>
        </w:rPr>
        <w:t>P</w:t>
      </w:r>
      <w:r w:rsidR="00405772">
        <w:t xml:space="preserve"> = 0.01, wS1 </w:t>
      </w:r>
      <w:r w:rsidR="00405772" w:rsidRPr="001A4E23">
        <w:rPr>
          <w:i/>
          <w:iCs/>
        </w:rPr>
        <w:t>P</w:t>
      </w:r>
      <w:r w:rsidR="00405772">
        <w:t xml:space="preserve"> = 0.0001, wS2 </w:t>
      </w:r>
      <w:r w:rsidR="00405772" w:rsidRPr="001A4E23">
        <w:rPr>
          <w:i/>
          <w:iCs/>
        </w:rPr>
        <w:t>P</w:t>
      </w:r>
      <w:r w:rsidR="00405772">
        <w:t xml:space="preserve"> = 0.0006, wM2 </w:t>
      </w:r>
      <w:r w:rsidR="00405772" w:rsidRPr="001A4E23">
        <w:rPr>
          <w:i/>
          <w:iCs/>
        </w:rPr>
        <w:t>P</w:t>
      </w:r>
      <w:r w:rsidR="00405772">
        <w:t xml:space="preserve"> = 0.0002, ALM </w:t>
      </w:r>
      <w:r w:rsidR="00405772" w:rsidRPr="00BF4F2E">
        <w:rPr>
          <w:i/>
          <w:iCs/>
        </w:rPr>
        <w:t>P</w:t>
      </w:r>
      <w:r w:rsidR="00405772">
        <w:t xml:space="preserve"> = 0.0004. </w:t>
      </w:r>
      <w:r w:rsidR="008D1A27" w:rsidRPr="00F90A4F">
        <w:t xml:space="preserve">Note that both RS and FS neurons encode contextual information during the delay period most prominently in wM2 and ALM. After the whisker stimulus, interestingly, RS units show decreased context-decoding, whereas FS units </w:t>
      </w:r>
      <w:r w:rsidR="008C32C1" w:rsidRPr="00F90A4F">
        <w:t>increased context-decoding.</w:t>
      </w:r>
      <w:r w:rsidR="007E7D71">
        <w:t xml:space="preserve"> </w:t>
      </w:r>
      <w:r w:rsidR="007E7D71" w:rsidRPr="00124990">
        <w:t>Source data are provided as a Source Data file</w:t>
      </w:r>
      <w:r w:rsidR="007E7D71">
        <w:t>.</w:t>
      </w:r>
    </w:p>
    <w:p w14:paraId="5341411E" w14:textId="74B61096" w:rsidR="00C77A8A" w:rsidRPr="00F90A4F" w:rsidRDefault="00C77A8A" w:rsidP="0027612D">
      <w:pPr>
        <w:pStyle w:val="text"/>
        <w:ind w:firstLine="0"/>
      </w:pPr>
      <w:r w:rsidRPr="00F90A4F">
        <w:br w:type="page"/>
      </w:r>
    </w:p>
    <w:p w14:paraId="7977907A" w14:textId="58F8F2F4" w:rsidR="00325E63" w:rsidRPr="00F90A4F" w:rsidRDefault="00325E63" w:rsidP="00325E63">
      <w:pPr>
        <w:pStyle w:val="text"/>
        <w:spacing w:before="0" w:line="360" w:lineRule="auto"/>
        <w:ind w:firstLine="0"/>
        <w:rPr>
          <w:b/>
          <w:bCs/>
          <w:sz w:val="32"/>
          <w:szCs w:val="32"/>
        </w:rPr>
      </w:pPr>
      <w:r w:rsidRPr="00F90A4F">
        <w:rPr>
          <w:b/>
          <w:bCs/>
          <w:sz w:val="32"/>
          <w:szCs w:val="32"/>
        </w:rPr>
        <w:lastRenderedPageBreak/>
        <w:t>Supplementary Figure 13</w:t>
      </w:r>
    </w:p>
    <w:p w14:paraId="7AEE8843" w14:textId="1E09449E" w:rsidR="00325E63" w:rsidRPr="00F90A4F" w:rsidRDefault="007D7E52" w:rsidP="00325E63">
      <w:pPr>
        <w:pStyle w:val="text"/>
        <w:spacing w:before="0" w:line="360" w:lineRule="auto"/>
        <w:ind w:firstLine="0"/>
        <w:jc w:val="center"/>
      </w:pPr>
      <w:r>
        <w:rPr>
          <w:noProof/>
        </w:rPr>
        <w:drawing>
          <wp:inline distT="0" distB="0" distL="0" distR="0" wp14:anchorId="649A194B" wp14:editId="7DC489F0">
            <wp:extent cx="5759450" cy="7272655"/>
            <wp:effectExtent l="0" t="0" r="6350" b="4445"/>
            <wp:docPr id="47271929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19299" name="Picture 47271929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59450" cy="7272655"/>
                    </a:xfrm>
                    <a:prstGeom prst="rect">
                      <a:avLst/>
                    </a:prstGeom>
                  </pic:spPr>
                </pic:pic>
              </a:graphicData>
            </a:graphic>
          </wp:inline>
        </w:drawing>
      </w:r>
    </w:p>
    <w:p w14:paraId="0292FA30" w14:textId="77777777" w:rsidR="00C23C26" w:rsidRDefault="00325E63" w:rsidP="00325E63">
      <w:pPr>
        <w:pStyle w:val="text"/>
        <w:ind w:firstLine="0"/>
      </w:pPr>
      <w:r w:rsidRPr="00F90A4F">
        <w:rPr>
          <w:b/>
          <w:bCs/>
        </w:rPr>
        <w:t xml:space="preserve">Supplementary Fig. 13 | </w:t>
      </w:r>
      <w:r w:rsidR="0002264F" w:rsidRPr="00F90A4F">
        <w:rPr>
          <w:b/>
          <w:bCs/>
        </w:rPr>
        <w:t>Attractor fields for stable context representations</w:t>
      </w:r>
      <w:r w:rsidRPr="00F90A4F">
        <w:rPr>
          <w:b/>
          <w:bCs/>
        </w:rPr>
        <w:t>. a,</w:t>
      </w:r>
      <w:r w:rsidRPr="00F90A4F">
        <w:t xml:space="preserve"> </w:t>
      </w:r>
      <w:r w:rsidR="002F2893" w:rsidRPr="00F90A4F">
        <w:t xml:space="preserve">Neuronal activity </w:t>
      </w:r>
      <w:r w:rsidR="00FE41DE" w:rsidRPr="00F90A4F">
        <w:t xml:space="preserve">in wM2 </w:t>
      </w:r>
      <w:r w:rsidR="002F2893" w:rsidRPr="00F90A4F">
        <w:t xml:space="preserve">from a single example session was </w:t>
      </w:r>
      <w:r w:rsidR="00FE41DE" w:rsidRPr="00F90A4F">
        <w:t xml:space="preserve">projected into a PCA space defined across correctly-executed </w:t>
      </w:r>
      <w:proofErr w:type="spellStart"/>
      <w:r w:rsidR="00FE41DE" w:rsidRPr="00F90A4F">
        <w:t>GoTone</w:t>
      </w:r>
      <w:proofErr w:type="spellEnd"/>
      <w:r w:rsidR="00FE41DE" w:rsidRPr="00F90A4F">
        <w:t xml:space="preserve">-Whisker-Lick and </w:t>
      </w:r>
      <w:proofErr w:type="spellStart"/>
      <w:r w:rsidR="00FE41DE" w:rsidRPr="00F90A4F">
        <w:t>NogoTone</w:t>
      </w:r>
      <w:proofErr w:type="spellEnd"/>
      <w:r w:rsidR="00FE41DE" w:rsidRPr="00F90A4F">
        <w:t>-Whisker-</w:t>
      </w:r>
      <w:proofErr w:type="spellStart"/>
      <w:r w:rsidR="00FE41DE" w:rsidRPr="00F90A4F">
        <w:t>NoLick</w:t>
      </w:r>
      <w:proofErr w:type="spellEnd"/>
      <w:r w:rsidR="00FE41DE" w:rsidRPr="00F90A4F">
        <w:t xml:space="preserve"> trials. </w:t>
      </w:r>
      <w:r w:rsidR="009F6839" w:rsidRPr="009F6839">
        <w:rPr>
          <w:i/>
          <w:iCs/>
        </w:rPr>
        <w:t>L</w:t>
      </w:r>
      <w:r w:rsidR="00376F17" w:rsidRPr="00F90A4F">
        <w:rPr>
          <w:i/>
          <w:iCs/>
        </w:rPr>
        <w:t>eft panel</w:t>
      </w:r>
      <w:r w:rsidR="009F6839">
        <w:t xml:space="preserve"> -</w:t>
      </w:r>
      <w:r w:rsidR="00376F17" w:rsidRPr="00F90A4F">
        <w:t xml:space="preserve"> </w:t>
      </w:r>
      <w:r w:rsidR="00FE41DE" w:rsidRPr="00F90A4F">
        <w:t xml:space="preserve">The arrows originate from a given neuronal population state vector at time ‘t’ and point towards the average change in </w:t>
      </w:r>
      <w:r w:rsidR="009F6839">
        <w:t>PC space</w:t>
      </w:r>
      <w:r w:rsidR="00FE41DE" w:rsidRPr="00F90A4F">
        <w:t xml:space="preserve"> </w:t>
      </w:r>
      <w:r w:rsidR="00FE41DE" w:rsidRPr="00F90A4F">
        <w:lastRenderedPageBreak/>
        <w:t xml:space="preserve">in the next 10 ms bin of neuronal activity at ‘t + 10 </w:t>
      </w:r>
      <w:proofErr w:type="spellStart"/>
      <w:r w:rsidR="00FE41DE" w:rsidRPr="00F90A4F">
        <w:t>ms’</w:t>
      </w:r>
      <w:proofErr w:type="spellEnd"/>
      <w:r w:rsidR="00590B29" w:rsidRPr="00F90A4F">
        <w:t xml:space="preserve"> computed across the late delay period (0.8 – 1 s after the auditory cue)</w:t>
      </w:r>
      <w:r w:rsidR="00FE41DE" w:rsidRPr="00F90A4F">
        <w:t xml:space="preserve">. Two distinct attractor-like states are apparent for </w:t>
      </w:r>
      <w:r w:rsidR="009F6839">
        <w:t>Go</w:t>
      </w:r>
      <w:r w:rsidR="00FE41DE" w:rsidRPr="00F90A4F">
        <w:t xml:space="preserve"> (blue circles) vs </w:t>
      </w:r>
      <w:r w:rsidR="009F6839">
        <w:t>Nog</w:t>
      </w:r>
      <w:r w:rsidR="00FE41DE" w:rsidRPr="00F90A4F">
        <w:t>o trials (red circles)</w:t>
      </w:r>
      <w:r w:rsidR="00376F17" w:rsidRPr="00F90A4F">
        <w:t xml:space="preserve">. </w:t>
      </w:r>
      <w:r w:rsidR="009F6839" w:rsidRPr="009F6839">
        <w:rPr>
          <w:i/>
          <w:iCs/>
        </w:rPr>
        <w:t>R</w:t>
      </w:r>
      <w:r w:rsidR="00376F17" w:rsidRPr="009F6839">
        <w:rPr>
          <w:i/>
          <w:iCs/>
        </w:rPr>
        <w:t>ight panel</w:t>
      </w:r>
      <w:r w:rsidR="009F6839">
        <w:t xml:space="preserve"> -</w:t>
      </w:r>
      <w:r w:rsidR="00376F17" w:rsidRPr="00F90A4F">
        <w:t xml:space="preserve"> Grey-scale representation of the angular difference in the </w:t>
      </w:r>
      <w:r w:rsidR="009F6839">
        <w:t>PC</w:t>
      </w:r>
      <w:r w:rsidR="00376F17" w:rsidRPr="00F90A4F">
        <w:t xml:space="preserve"> gradients comparing </w:t>
      </w:r>
      <w:proofErr w:type="spellStart"/>
      <w:r w:rsidR="00376F17" w:rsidRPr="00F90A4F">
        <w:t>GoTone</w:t>
      </w:r>
      <w:proofErr w:type="spellEnd"/>
      <w:r w:rsidR="00376F17" w:rsidRPr="00F90A4F">
        <w:t xml:space="preserve"> and </w:t>
      </w:r>
      <w:proofErr w:type="spellStart"/>
      <w:r w:rsidR="00376F17" w:rsidRPr="00F90A4F">
        <w:t>NogoTone</w:t>
      </w:r>
      <w:proofErr w:type="spellEnd"/>
      <w:r w:rsidR="00376F17" w:rsidRPr="00F90A4F">
        <w:t xml:space="preserve"> trials. This metric helps quantify the degree of separation of </w:t>
      </w:r>
      <w:proofErr w:type="spellStart"/>
      <w:r w:rsidR="00376F17" w:rsidRPr="00F90A4F">
        <w:t>GoTone</w:t>
      </w:r>
      <w:proofErr w:type="spellEnd"/>
      <w:r w:rsidR="00376F17" w:rsidRPr="00F90A4F">
        <w:t xml:space="preserve"> and </w:t>
      </w:r>
      <w:proofErr w:type="spellStart"/>
      <w:r w:rsidR="00376F17" w:rsidRPr="00F90A4F">
        <w:t>NogoTone</w:t>
      </w:r>
      <w:proofErr w:type="spellEnd"/>
      <w:r w:rsidR="00A40094" w:rsidRPr="00F90A4F">
        <w:t xml:space="preserve"> in a single metric. </w:t>
      </w:r>
      <w:r w:rsidR="00A40094" w:rsidRPr="00F90A4F">
        <w:rPr>
          <w:b/>
          <w:bCs/>
        </w:rPr>
        <w:t>b</w:t>
      </w:r>
      <w:r w:rsidR="00A40094" w:rsidRPr="00F90A4F">
        <w:t xml:space="preserve">, Similar analyses as shown in panel a, but now </w:t>
      </w:r>
      <w:r w:rsidR="00D7698F" w:rsidRPr="00F90A4F">
        <w:t xml:space="preserve">shown </w:t>
      </w:r>
      <w:r w:rsidR="00A40094" w:rsidRPr="00F90A4F">
        <w:t>also for A1, wS1, wS2 and ALM</w:t>
      </w:r>
      <w:r w:rsidR="009F6839" w:rsidRPr="009F6839">
        <w:t xml:space="preserve"> from the same recording session</w:t>
      </w:r>
      <w:r w:rsidR="00A40094" w:rsidRPr="00F90A4F">
        <w:t xml:space="preserve">. </w:t>
      </w:r>
      <w:r w:rsidR="007953F4" w:rsidRPr="00F90A4F">
        <w:rPr>
          <w:b/>
          <w:bCs/>
        </w:rPr>
        <w:t>c</w:t>
      </w:r>
      <w:r w:rsidR="007953F4" w:rsidRPr="00F90A4F">
        <w:t xml:space="preserve">, </w:t>
      </w:r>
      <w:proofErr w:type="gramStart"/>
      <w:r w:rsidR="007953F4" w:rsidRPr="00F90A4F">
        <w:t>T</w:t>
      </w:r>
      <w:r w:rsidR="00D7698F" w:rsidRPr="00F90A4F">
        <w:t>o</w:t>
      </w:r>
      <w:proofErr w:type="gramEnd"/>
      <w:r w:rsidR="00D7698F" w:rsidRPr="00F90A4F">
        <w:t xml:space="preserve"> compare across experiments, we normalized the distance </w:t>
      </w:r>
      <w:r w:rsidR="000F4E9F" w:rsidRPr="00F90A4F">
        <w:t>separating the stable Go vs Nogo fixed points, and computed t</w:t>
      </w:r>
      <w:r w:rsidR="007953F4" w:rsidRPr="00F90A4F">
        <w:t xml:space="preserve">he </w:t>
      </w:r>
      <w:r w:rsidR="000F4E9F" w:rsidRPr="00F90A4F">
        <w:t xml:space="preserve">average </w:t>
      </w:r>
      <w:r w:rsidR="00D7698F" w:rsidRPr="00F90A4F">
        <w:t>angular difference</w:t>
      </w:r>
      <w:r w:rsidR="000F4E9F" w:rsidRPr="00F90A4F">
        <w:t xml:space="preserve"> </w:t>
      </w:r>
      <w:r w:rsidR="009F6839">
        <w:t xml:space="preserve">along that dimension </w:t>
      </w:r>
      <w:r w:rsidR="00D7698F" w:rsidRPr="00F90A4F">
        <w:t>across the Hit vs Correct Rejection</w:t>
      </w:r>
      <w:r w:rsidR="000F4E9F" w:rsidRPr="00F90A4F">
        <w:t xml:space="preserve"> trials.</w:t>
      </w:r>
    </w:p>
    <w:p w14:paraId="1B62E554" w14:textId="2E1BFBAD" w:rsidR="00325E63" w:rsidRPr="00F90A4F" w:rsidRDefault="00325E63" w:rsidP="00325E63">
      <w:pPr>
        <w:pStyle w:val="text"/>
        <w:ind w:firstLine="0"/>
        <w:rPr>
          <w:b/>
          <w:bCs/>
          <w:sz w:val="32"/>
          <w:szCs w:val="32"/>
        </w:rPr>
      </w:pPr>
      <w:r w:rsidRPr="00F90A4F">
        <w:rPr>
          <w:b/>
          <w:bCs/>
          <w:sz w:val="32"/>
          <w:szCs w:val="32"/>
        </w:rPr>
        <w:br w:type="page"/>
      </w:r>
    </w:p>
    <w:p w14:paraId="1F7D49FE" w14:textId="2142454E" w:rsidR="00C77A8A" w:rsidRPr="00F90A4F" w:rsidRDefault="00807F7B" w:rsidP="00C77A8A">
      <w:pPr>
        <w:pStyle w:val="text"/>
        <w:spacing w:before="0" w:line="360" w:lineRule="auto"/>
        <w:ind w:firstLine="0"/>
        <w:rPr>
          <w:b/>
          <w:bCs/>
          <w:sz w:val="32"/>
          <w:szCs w:val="32"/>
        </w:rPr>
      </w:pPr>
      <w:r w:rsidRPr="00F90A4F">
        <w:rPr>
          <w:b/>
          <w:bCs/>
          <w:sz w:val="32"/>
          <w:szCs w:val="32"/>
        </w:rPr>
        <w:lastRenderedPageBreak/>
        <w:t xml:space="preserve">Supplementary </w:t>
      </w:r>
      <w:r w:rsidR="00615C40" w:rsidRPr="00F90A4F">
        <w:rPr>
          <w:b/>
          <w:bCs/>
          <w:sz w:val="32"/>
          <w:szCs w:val="32"/>
        </w:rPr>
        <w:t>Figure 1</w:t>
      </w:r>
      <w:r w:rsidR="00325E63" w:rsidRPr="00F90A4F">
        <w:rPr>
          <w:b/>
          <w:bCs/>
          <w:sz w:val="32"/>
          <w:szCs w:val="32"/>
        </w:rPr>
        <w:t>4</w:t>
      </w:r>
    </w:p>
    <w:p w14:paraId="248C472D" w14:textId="46EE2E72" w:rsidR="00C77A8A" w:rsidRPr="00F90A4F" w:rsidRDefault="007D7E52" w:rsidP="00C77A8A">
      <w:pPr>
        <w:pStyle w:val="text"/>
        <w:spacing w:before="0" w:line="360" w:lineRule="auto"/>
        <w:ind w:firstLine="0"/>
        <w:jc w:val="center"/>
      </w:pPr>
      <w:r>
        <w:rPr>
          <w:noProof/>
        </w:rPr>
        <w:drawing>
          <wp:inline distT="0" distB="0" distL="0" distR="0" wp14:anchorId="3A78B2BE" wp14:editId="56A4725F">
            <wp:extent cx="5759450" cy="5022215"/>
            <wp:effectExtent l="0" t="0" r="6350" b="0"/>
            <wp:docPr id="3975127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512770" name="Picture 39751277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59450" cy="5022215"/>
                    </a:xfrm>
                    <a:prstGeom prst="rect">
                      <a:avLst/>
                    </a:prstGeom>
                  </pic:spPr>
                </pic:pic>
              </a:graphicData>
            </a:graphic>
          </wp:inline>
        </w:drawing>
      </w:r>
    </w:p>
    <w:p w14:paraId="226B494A" w14:textId="06238C69" w:rsidR="00BF0CA0" w:rsidRPr="00BE63DB" w:rsidRDefault="00807F7B" w:rsidP="0001689F">
      <w:pPr>
        <w:pStyle w:val="text"/>
        <w:ind w:firstLine="0"/>
        <w:rPr>
          <w:b/>
          <w:bCs/>
        </w:rPr>
      </w:pPr>
      <w:r w:rsidRPr="00F90A4F">
        <w:rPr>
          <w:b/>
          <w:bCs/>
        </w:rPr>
        <w:t xml:space="preserve">Supplementary </w:t>
      </w:r>
      <w:r w:rsidR="00615C40" w:rsidRPr="00F90A4F">
        <w:rPr>
          <w:b/>
          <w:bCs/>
        </w:rPr>
        <w:t>Fig. 1</w:t>
      </w:r>
      <w:r w:rsidR="00325E63" w:rsidRPr="00F90A4F">
        <w:rPr>
          <w:b/>
          <w:bCs/>
        </w:rPr>
        <w:t>4</w:t>
      </w:r>
      <w:r w:rsidR="00C77A8A" w:rsidRPr="00F90A4F">
        <w:rPr>
          <w:b/>
          <w:bCs/>
        </w:rPr>
        <w:t xml:space="preserve"> | </w:t>
      </w:r>
      <w:r w:rsidR="008715D4" w:rsidRPr="00F90A4F">
        <w:rPr>
          <w:b/>
          <w:bCs/>
        </w:rPr>
        <w:t>Temporal correlation of neuronal activity at 100 ms resolution</w:t>
      </w:r>
      <w:r w:rsidR="00C77A8A" w:rsidRPr="00F90A4F">
        <w:rPr>
          <w:b/>
          <w:bCs/>
        </w:rPr>
        <w:t xml:space="preserve">. </w:t>
      </w:r>
      <w:r w:rsidR="008715D4" w:rsidRPr="00F90A4F">
        <w:t>Same analysis as Fig. 6c, but instead of correlating the population activity in single trials across 10 ms bins, here we use 100 ms bins, obtaining higher mean values of correlation, but otherwise finding similar dynamics</w:t>
      </w:r>
      <w:r w:rsidR="00BF0CA0">
        <w:t>.</w:t>
      </w:r>
      <w:r w:rsidR="00813A43" w:rsidRPr="00F90A4F">
        <w:t xml:space="preserve"> </w:t>
      </w:r>
      <w:r w:rsidR="00BF0CA0">
        <w:t xml:space="preserve">Bars with error bars show mean ± SEM; black circles show individual sessions. *, p &lt; 0.05, Hit vs other trial </w:t>
      </w:r>
      <w:r w:rsidR="00BF0CA0" w:rsidRPr="00526B0E">
        <w:t>types, two-sided Wilcoxon signed-rank test</w:t>
      </w:r>
      <w:r w:rsidR="00BF0CA0" w:rsidRPr="00D15724">
        <w:t xml:space="preserve"> with Bonferroni correction for each area:</w:t>
      </w:r>
      <w:r w:rsidR="00BF0CA0" w:rsidRPr="00526B0E">
        <w:t xml:space="preserve"> </w:t>
      </w:r>
      <w:r w:rsidR="00BF0CA0" w:rsidRPr="00D15724">
        <w:t>A1 n</w:t>
      </w:r>
      <w:r w:rsidR="00BF0CA0" w:rsidRPr="00526B0E">
        <w:t xml:space="preserve"> = 14</w:t>
      </w:r>
      <w:r w:rsidR="00BF0CA0" w:rsidRPr="00D15724">
        <w:t xml:space="preserve"> sessions; wS1 n = 24 sessions, </w:t>
      </w:r>
      <w:proofErr w:type="gramStart"/>
      <w:r w:rsidR="00BF0CA0" w:rsidRPr="00D15724">
        <w:t>Hit</w:t>
      </w:r>
      <w:proofErr w:type="gramEnd"/>
      <w:r w:rsidR="00BF0CA0" w:rsidRPr="00D15724">
        <w:t xml:space="preserve"> vs Miss </w:t>
      </w:r>
      <w:r w:rsidR="00BF0CA0" w:rsidRPr="00D15724">
        <w:rPr>
          <w:i/>
          <w:iCs/>
        </w:rPr>
        <w:t>P</w:t>
      </w:r>
      <w:r w:rsidR="00BF0CA0" w:rsidRPr="00D15724">
        <w:t xml:space="preserve"> = 0.0</w:t>
      </w:r>
      <w:r w:rsidR="00BD0B61">
        <w:t>3</w:t>
      </w:r>
      <w:r w:rsidR="00BF0CA0" w:rsidRPr="00D15724">
        <w:t xml:space="preserve">; wS2 n = 19 sessions; wM2 n = 18 sessions, Hit vs Nogo </w:t>
      </w:r>
      <w:r w:rsidR="00BF0CA0" w:rsidRPr="00D15724">
        <w:rPr>
          <w:i/>
          <w:iCs/>
        </w:rPr>
        <w:t>P</w:t>
      </w:r>
      <w:r w:rsidR="00BF0CA0" w:rsidRPr="00D15724">
        <w:t xml:space="preserve"> = 0.0006, Hit vs </w:t>
      </w:r>
      <w:proofErr w:type="spellStart"/>
      <w:r w:rsidR="00BF0CA0" w:rsidRPr="00D15724">
        <w:t>NoW</w:t>
      </w:r>
      <w:proofErr w:type="spellEnd"/>
      <w:r w:rsidR="00BF0CA0" w:rsidRPr="00D15724">
        <w:t xml:space="preserve"> </w:t>
      </w:r>
      <w:r w:rsidR="00BF0CA0" w:rsidRPr="00D15724">
        <w:rPr>
          <w:i/>
          <w:iCs/>
        </w:rPr>
        <w:t>P</w:t>
      </w:r>
      <w:r w:rsidR="00BF0CA0" w:rsidRPr="00D15724">
        <w:t xml:space="preserve"> = 0.0</w:t>
      </w:r>
      <w:r w:rsidR="00BD0B61">
        <w:t>03</w:t>
      </w:r>
      <w:r w:rsidR="00BF0CA0" w:rsidRPr="00D15724">
        <w:t xml:space="preserve">, Hit vs Miss </w:t>
      </w:r>
      <w:r w:rsidR="00BF0CA0" w:rsidRPr="00D15724">
        <w:rPr>
          <w:i/>
          <w:iCs/>
        </w:rPr>
        <w:t>P</w:t>
      </w:r>
      <w:r w:rsidR="00BF0CA0" w:rsidRPr="00D15724">
        <w:t xml:space="preserve"> = 0.000</w:t>
      </w:r>
      <w:r w:rsidR="00BF0CA0">
        <w:t>9</w:t>
      </w:r>
      <w:r w:rsidR="00BF0CA0" w:rsidRPr="00D15724">
        <w:t xml:space="preserve">; ALM n = 16 sessions, Hit vs Nogo </w:t>
      </w:r>
      <w:r w:rsidR="00BF0CA0" w:rsidRPr="00D15724">
        <w:rPr>
          <w:i/>
          <w:iCs/>
        </w:rPr>
        <w:t>P</w:t>
      </w:r>
      <w:r w:rsidR="00BF0CA0" w:rsidRPr="00D15724">
        <w:t xml:space="preserve"> = 0.00</w:t>
      </w:r>
      <w:r w:rsidR="00BF0CA0">
        <w:t>2</w:t>
      </w:r>
      <w:r w:rsidR="00BF0CA0" w:rsidRPr="00D15724">
        <w:t xml:space="preserve">, Hit vs </w:t>
      </w:r>
      <w:proofErr w:type="spellStart"/>
      <w:r w:rsidR="00BF0CA0" w:rsidRPr="00D15724">
        <w:t>NoW</w:t>
      </w:r>
      <w:proofErr w:type="spellEnd"/>
      <w:r w:rsidR="00BF0CA0" w:rsidRPr="00D15724">
        <w:t xml:space="preserve"> </w:t>
      </w:r>
      <w:r w:rsidR="00BF0CA0" w:rsidRPr="00D15724">
        <w:rPr>
          <w:i/>
          <w:iCs/>
        </w:rPr>
        <w:t>P</w:t>
      </w:r>
      <w:r w:rsidR="00BF0CA0" w:rsidRPr="00D15724">
        <w:t xml:space="preserve"> = 0.00</w:t>
      </w:r>
      <w:r w:rsidR="00BD0B61">
        <w:t>4</w:t>
      </w:r>
      <w:r w:rsidR="00BF0CA0" w:rsidRPr="00D15724">
        <w:t xml:space="preserve">, Hit vs Miss </w:t>
      </w:r>
      <w:r w:rsidR="00BF0CA0" w:rsidRPr="00D15724">
        <w:rPr>
          <w:i/>
          <w:iCs/>
        </w:rPr>
        <w:t>P</w:t>
      </w:r>
      <w:r w:rsidR="00BF0CA0" w:rsidRPr="00D15724">
        <w:t xml:space="preserve"> = 0.00</w:t>
      </w:r>
      <w:r w:rsidR="00BD0B61">
        <w:t>2</w:t>
      </w:r>
      <w:r w:rsidR="00BF0CA0" w:rsidRPr="00F90A4F">
        <w:t>.</w:t>
      </w:r>
      <w:r w:rsidR="00836347">
        <w:t xml:space="preserve"> </w:t>
      </w:r>
      <w:r w:rsidR="00BF0CA0" w:rsidRPr="00124990">
        <w:t>Source data are provided as a Source Data file</w:t>
      </w:r>
      <w:r w:rsidR="00BF0CA0">
        <w:t>.</w:t>
      </w:r>
    </w:p>
    <w:p w14:paraId="7C4B0FBB" w14:textId="319B50EB" w:rsidR="00C77A8A" w:rsidRPr="00F90A4F" w:rsidRDefault="00C77A8A" w:rsidP="0001689F">
      <w:pPr>
        <w:pStyle w:val="text"/>
        <w:ind w:firstLine="0"/>
      </w:pPr>
      <w:r w:rsidRPr="00F90A4F">
        <w:br w:type="page"/>
      </w:r>
    </w:p>
    <w:p w14:paraId="7C37175C" w14:textId="1D4D328B" w:rsidR="00C77A8A" w:rsidRPr="00F90A4F" w:rsidRDefault="00807F7B" w:rsidP="00C77A8A">
      <w:pPr>
        <w:pStyle w:val="text"/>
        <w:spacing w:before="0" w:line="360" w:lineRule="auto"/>
        <w:ind w:firstLine="0"/>
        <w:rPr>
          <w:b/>
          <w:bCs/>
          <w:sz w:val="32"/>
          <w:szCs w:val="32"/>
        </w:rPr>
      </w:pPr>
      <w:r w:rsidRPr="00F90A4F">
        <w:rPr>
          <w:b/>
          <w:bCs/>
          <w:sz w:val="32"/>
          <w:szCs w:val="32"/>
        </w:rPr>
        <w:lastRenderedPageBreak/>
        <w:t xml:space="preserve">Supplementary </w:t>
      </w:r>
      <w:r w:rsidR="00615C40" w:rsidRPr="00F90A4F">
        <w:rPr>
          <w:b/>
          <w:bCs/>
          <w:sz w:val="32"/>
          <w:szCs w:val="32"/>
        </w:rPr>
        <w:t xml:space="preserve">Figure </w:t>
      </w:r>
      <w:r w:rsidR="00C77A8A" w:rsidRPr="00F90A4F">
        <w:rPr>
          <w:b/>
          <w:bCs/>
          <w:sz w:val="32"/>
          <w:szCs w:val="32"/>
        </w:rPr>
        <w:t>1</w:t>
      </w:r>
      <w:r w:rsidR="00325E63" w:rsidRPr="00F90A4F">
        <w:rPr>
          <w:b/>
          <w:bCs/>
          <w:sz w:val="32"/>
          <w:szCs w:val="32"/>
        </w:rPr>
        <w:t>5</w:t>
      </w:r>
    </w:p>
    <w:p w14:paraId="6888108B" w14:textId="316020A4" w:rsidR="00C77A8A" w:rsidRPr="00F90A4F" w:rsidRDefault="007D7E52" w:rsidP="00C77A8A">
      <w:pPr>
        <w:pStyle w:val="text"/>
        <w:spacing w:before="0" w:line="360" w:lineRule="auto"/>
        <w:ind w:firstLine="0"/>
        <w:jc w:val="center"/>
      </w:pPr>
      <w:r>
        <w:rPr>
          <w:noProof/>
        </w:rPr>
        <w:drawing>
          <wp:inline distT="0" distB="0" distL="0" distR="0" wp14:anchorId="4FD0F1B1" wp14:editId="38430083">
            <wp:extent cx="5504329" cy="5969193"/>
            <wp:effectExtent l="0" t="0" r="0" b="0"/>
            <wp:docPr id="9739698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69876" name="Picture 97396987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11159" cy="5976600"/>
                    </a:xfrm>
                    <a:prstGeom prst="rect">
                      <a:avLst/>
                    </a:prstGeom>
                  </pic:spPr>
                </pic:pic>
              </a:graphicData>
            </a:graphic>
          </wp:inline>
        </w:drawing>
      </w:r>
    </w:p>
    <w:p w14:paraId="39BD2F45" w14:textId="6A375CF1" w:rsidR="00C23C26" w:rsidRDefault="00807F7B" w:rsidP="00AB537E">
      <w:pPr>
        <w:pStyle w:val="text"/>
        <w:ind w:firstLine="0"/>
      </w:pPr>
      <w:r w:rsidRPr="00F90A4F">
        <w:rPr>
          <w:b/>
          <w:bCs/>
        </w:rPr>
        <w:t xml:space="preserve">Supplementary </w:t>
      </w:r>
      <w:r w:rsidR="00615C40" w:rsidRPr="00F90A4F">
        <w:rPr>
          <w:b/>
          <w:bCs/>
        </w:rPr>
        <w:t>Fig</w:t>
      </w:r>
      <w:r w:rsidR="00437A25" w:rsidRPr="00F90A4F">
        <w:rPr>
          <w:b/>
          <w:bCs/>
        </w:rPr>
        <w:t>.</w:t>
      </w:r>
      <w:r w:rsidR="00615C40" w:rsidRPr="00F90A4F">
        <w:rPr>
          <w:b/>
          <w:bCs/>
        </w:rPr>
        <w:t xml:space="preserve"> </w:t>
      </w:r>
      <w:r w:rsidR="00C77A8A" w:rsidRPr="00F90A4F">
        <w:rPr>
          <w:b/>
          <w:bCs/>
        </w:rPr>
        <w:t>1</w:t>
      </w:r>
      <w:r w:rsidR="00325E63" w:rsidRPr="00F90A4F">
        <w:rPr>
          <w:b/>
          <w:bCs/>
        </w:rPr>
        <w:t>5</w:t>
      </w:r>
      <w:r w:rsidR="00C77A8A" w:rsidRPr="00F90A4F">
        <w:rPr>
          <w:b/>
          <w:bCs/>
        </w:rPr>
        <w:t xml:space="preserve"> | </w:t>
      </w:r>
      <w:r w:rsidR="007D0C4E" w:rsidRPr="00F90A4F">
        <w:rPr>
          <w:b/>
          <w:bCs/>
        </w:rPr>
        <w:t>Example neurons showing c</w:t>
      </w:r>
      <w:r w:rsidR="00C77A8A" w:rsidRPr="00F90A4F">
        <w:rPr>
          <w:b/>
          <w:bCs/>
        </w:rPr>
        <w:t xml:space="preserve">ontext-dependent </w:t>
      </w:r>
      <w:r w:rsidR="007D0C4E" w:rsidRPr="00F90A4F">
        <w:rPr>
          <w:b/>
          <w:bCs/>
        </w:rPr>
        <w:t>whisker deflection evoked sensory responses</w:t>
      </w:r>
      <w:r w:rsidR="00C77A8A" w:rsidRPr="00F90A4F">
        <w:rPr>
          <w:b/>
          <w:bCs/>
        </w:rPr>
        <w:t>. a,</w:t>
      </w:r>
      <w:r w:rsidR="00C77A8A" w:rsidRPr="00F90A4F">
        <w:t xml:space="preserve"> </w:t>
      </w:r>
      <w:r w:rsidR="007D0C4E" w:rsidRPr="00F90A4F">
        <w:t xml:space="preserve">Spike </w:t>
      </w:r>
      <w:proofErr w:type="spellStart"/>
      <w:r w:rsidR="007D0C4E" w:rsidRPr="00F90A4F">
        <w:t>rasters</w:t>
      </w:r>
      <w:proofErr w:type="spellEnd"/>
      <w:r w:rsidR="007D0C4E" w:rsidRPr="00F90A4F">
        <w:t xml:space="preserve"> (above) show action potential firing times of a</w:t>
      </w:r>
      <w:r w:rsidR="001E1F8F" w:rsidRPr="00F90A4F">
        <w:t>n example</w:t>
      </w:r>
      <w:r w:rsidR="007D0C4E" w:rsidRPr="00F90A4F">
        <w:t xml:space="preserve"> </w:t>
      </w:r>
      <w:r w:rsidR="001E1F8F" w:rsidRPr="00F90A4F">
        <w:t>unit</w:t>
      </w:r>
      <w:r w:rsidR="007D0C4E" w:rsidRPr="00F90A4F">
        <w:t xml:space="preserve"> in</w:t>
      </w:r>
      <w:r w:rsidR="001E1F8F" w:rsidRPr="00F90A4F">
        <w:t xml:space="preserve"> wM2 in</w:t>
      </w:r>
      <w:r w:rsidR="007D0C4E" w:rsidRPr="00F90A4F">
        <w:t xml:space="preserve"> the period immediately surrounding whisker deflection at time 1 s, with Go-tone trials shown in blue and Nogo-tone trials shown in red. The </w:t>
      </w:r>
      <w:r w:rsidR="007A63AF" w:rsidRPr="00F90A4F">
        <w:t xml:space="preserve">baseline-subtracted, </w:t>
      </w:r>
      <w:r w:rsidR="007D0C4E" w:rsidRPr="00F90A4F">
        <w:t>trial-type averaged firing rate is shown below for the example neuron</w:t>
      </w:r>
      <w:r w:rsidR="009B3713">
        <w:t xml:space="preserve"> (mean ± SEM)</w:t>
      </w:r>
      <w:r w:rsidR="001E1F8F" w:rsidRPr="00F90A4F">
        <w:t>, which has a faster and larger sensory-evoked response in the Go-tone context</w:t>
      </w:r>
      <w:r w:rsidR="007D0C4E" w:rsidRPr="00F90A4F">
        <w:t>.</w:t>
      </w:r>
      <w:r w:rsidR="001E1F8F" w:rsidRPr="00F90A4F">
        <w:t xml:space="preserve"> </w:t>
      </w:r>
      <w:r w:rsidR="001E1F8F" w:rsidRPr="00F90A4F">
        <w:rPr>
          <w:b/>
          <w:bCs/>
        </w:rPr>
        <w:t>b</w:t>
      </w:r>
      <w:r w:rsidR="001E1F8F" w:rsidRPr="00F90A4F">
        <w:t xml:space="preserve">, Same as panel a, but for another example neuron in wM2, also showing a preference for whisker responsiveness in the Go-tone context. </w:t>
      </w:r>
      <w:r w:rsidR="001E1F8F" w:rsidRPr="00F90A4F">
        <w:rPr>
          <w:b/>
          <w:bCs/>
        </w:rPr>
        <w:t>c</w:t>
      </w:r>
      <w:r w:rsidR="001E1F8F" w:rsidRPr="00F90A4F">
        <w:t xml:space="preserve">, Same as panel a, but for an example neuron in wS2, showing a higher whisker response in Nogo-tone trials. </w:t>
      </w:r>
      <w:r w:rsidR="001E1F8F" w:rsidRPr="00F90A4F">
        <w:rPr>
          <w:b/>
          <w:bCs/>
        </w:rPr>
        <w:t>d</w:t>
      </w:r>
      <w:r w:rsidR="001E1F8F" w:rsidRPr="00F90A4F">
        <w:t>, Same as panel a, but for a neuron in wS1, also firing preferentially to the whisker stimulus in Nogo-tone trials.</w:t>
      </w:r>
      <w:r w:rsidR="00C23C26" w:rsidRPr="00BE63DB">
        <w:br w:type="page"/>
      </w:r>
    </w:p>
    <w:p w14:paraId="1C3A6E9E" w14:textId="278BD128" w:rsidR="00C77A8A" w:rsidRPr="00F90A4F" w:rsidRDefault="00807F7B" w:rsidP="00C77A8A">
      <w:pPr>
        <w:pStyle w:val="text"/>
        <w:spacing w:before="0" w:line="360" w:lineRule="auto"/>
        <w:ind w:firstLine="0"/>
        <w:rPr>
          <w:b/>
          <w:bCs/>
          <w:sz w:val="32"/>
          <w:szCs w:val="32"/>
        </w:rPr>
      </w:pPr>
      <w:r w:rsidRPr="00F90A4F">
        <w:rPr>
          <w:b/>
          <w:bCs/>
          <w:sz w:val="32"/>
          <w:szCs w:val="32"/>
        </w:rPr>
        <w:lastRenderedPageBreak/>
        <w:t xml:space="preserve">Supplementary </w:t>
      </w:r>
      <w:r w:rsidR="00615C40" w:rsidRPr="00F90A4F">
        <w:rPr>
          <w:b/>
          <w:bCs/>
          <w:sz w:val="32"/>
          <w:szCs w:val="32"/>
        </w:rPr>
        <w:t>Figure 1</w:t>
      </w:r>
      <w:r w:rsidR="00325E63" w:rsidRPr="00F90A4F">
        <w:rPr>
          <w:b/>
          <w:bCs/>
          <w:sz w:val="32"/>
          <w:szCs w:val="32"/>
        </w:rPr>
        <w:t>6</w:t>
      </w:r>
    </w:p>
    <w:p w14:paraId="08B27200" w14:textId="45125EB6" w:rsidR="00C77A8A" w:rsidRPr="00F90A4F" w:rsidRDefault="007D7E52" w:rsidP="00C77A8A">
      <w:pPr>
        <w:pStyle w:val="text"/>
        <w:spacing w:before="0" w:line="360" w:lineRule="auto"/>
        <w:ind w:firstLine="0"/>
        <w:jc w:val="center"/>
      </w:pPr>
      <w:r>
        <w:rPr>
          <w:noProof/>
        </w:rPr>
        <w:drawing>
          <wp:inline distT="0" distB="0" distL="0" distR="0" wp14:anchorId="6CC83B64" wp14:editId="6F646145">
            <wp:extent cx="5759450" cy="4986020"/>
            <wp:effectExtent l="0" t="0" r="6350" b="5080"/>
            <wp:docPr id="10272446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44687" name="Picture 102724468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59450" cy="4986020"/>
                    </a:xfrm>
                    <a:prstGeom prst="rect">
                      <a:avLst/>
                    </a:prstGeom>
                  </pic:spPr>
                </pic:pic>
              </a:graphicData>
            </a:graphic>
          </wp:inline>
        </w:drawing>
      </w:r>
    </w:p>
    <w:p w14:paraId="1D4440BB" w14:textId="44D7FA4C" w:rsidR="00C23C26" w:rsidRDefault="00807F7B" w:rsidP="0001689F">
      <w:pPr>
        <w:pStyle w:val="text"/>
        <w:ind w:firstLine="0"/>
      </w:pPr>
      <w:r w:rsidRPr="00F90A4F">
        <w:rPr>
          <w:b/>
          <w:bCs/>
        </w:rPr>
        <w:t>Supplementary</w:t>
      </w:r>
      <w:r w:rsidR="00615C40" w:rsidRPr="00F90A4F">
        <w:rPr>
          <w:b/>
          <w:bCs/>
        </w:rPr>
        <w:t xml:space="preserve"> Fig</w:t>
      </w:r>
      <w:r w:rsidR="00437A25" w:rsidRPr="00F90A4F">
        <w:rPr>
          <w:b/>
          <w:bCs/>
        </w:rPr>
        <w:t>.</w:t>
      </w:r>
      <w:r w:rsidR="00615C40" w:rsidRPr="00F90A4F">
        <w:rPr>
          <w:b/>
          <w:bCs/>
        </w:rPr>
        <w:t xml:space="preserve"> 1</w:t>
      </w:r>
      <w:r w:rsidR="00325E63" w:rsidRPr="00F90A4F">
        <w:rPr>
          <w:b/>
          <w:bCs/>
        </w:rPr>
        <w:t>6</w:t>
      </w:r>
      <w:r w:rsidR="00C77A8A" w:rsidRPr="00F90A4F">
        <w:rPr>
          <w:b/>
          <w:bCs/>
        </w:rPr>
        <w:t xml:space="preserve"> | Context-dependent </w:t>
      </w:r>
      <w:r w:rsidR="001E1F8F" w:rsidRPr="00F90A4F">
        <w:rPr>
          <w:b/>
          <w:bCs/>
        </w:rPr>
        <w:t>whisker sensory processing in Regular Spiking (RS) and Fast Spiking (FS) units</w:t>
      </w:r>
      <w:r w:rsidR="00C77A8A" w:rsidRPr="00F90A4F">
        <w:rPr>
          <w:b/>
          <w:bCs/>
        </w:rPr>
        <w:t>. a,</w:t>
      </w:r>
      <w:r w:rsidR="00C77A8A" w:rsidRPr="00F90A4F">
        <w:t xml:space="preserve"> </w:t>
      </w:r>
      <w:proofErr w:type="gramStart"/>
      <w:r w:rsidR="001E1F8F" w:rsidRPr="00F90A4F">
        <w:t>The</w:t>
      </w:r>
      <w:proofErr w:type="gramEnd"/>
      <w:r w:rsidR="001E1F8F" w:rsidRPr="00F90A4F">
        <w:t xml:space="preserve"> baseline-subtracted neuronal firing rates of all units in the recorded cortical regions in the time period surrounding the whisker deflection at time 1 s in the Go-tone context (</w:t>
      </w:r>
      <w:r w:rsidR="001E1F8F" w:rsidRPr="00BE63DB">
        <w:rPr>
          <w:i/>
          <w:iCs/>
        </w:rPr>
        <w:t>left</w:t>
      </w:r>
      <w:r w:rsidR="001E1F8F" w:rsidRPr="00F90A4F">
        <w:t>), Nogo-tone context (</w:t>
      </w:r>
      <w:r w:rsidR="001E1F8F" w:rsidRPr="00BE63DB">
        <w:rPr>
          <w:i/>
          <w:iCs/>
        </w:rPr>
        <w:t>center</w:t>
      </w:r>
      <w:r w:rsidR="001E1F8F" w:rsidRPr="00F90A4F">
        <w:t>) and the difference (</w:t>
      </w:r>
      <w:r w:rsidR="001E1F8F" w:rsidRPr="00BE63DB">
        <w:rPr>
          <w:i/>
          <w:iCs/>
        </w:rPr>
        <w:t>right</w:t>
      </w:r>
      <w:r w:rsidR="001E1F8F" w:rsidRPr="00F90A4F">
        <w:t>, Go-tone minus Nogo-ton</w:t>
      </w:r>
      <w:r w:rsidR="00DA5D28">
        <w:t>e</w:t>
      </w:r>
      <w:r w:rsidR="001E1F8F" w:rsidRPr="00F90A4F">
        <w:t>)</w:t>
      </w:r>
      <w:r w:rsidR="00F67A08">
        <w:t xml:space="preserve"> (</w:t>
      </w:r>
      <w:r w:rsidR="00DA5D28">
        <w:t xml:space="preserve">Δ AP, average across neurons, </w:t>
      </w:r>
      <w:r w:rsidR="00F67A08">
        <w:t>mean ± SEM,)</w:t>
      </w:r>
      <w:r w:rsidR="001E1F8F" w:rsidRPr="00F90A4F">
        <w:t>. Same data as Fig. 7a</w:t>
      </w:r>
      <w:r w:rsidR="00ED3464" w:rsidRPr="00F90A4F">
        <w:t>&amp;</w:t>
      </w:r>
      <w:r w:rsidR="001E1F8F" w:rsidRPr="00F90A4F">
        <w:t xml:space="preserve">b. </w:t>
      </w:r>
      <w:r w:rsidR="001E1F8F" w:rsidRPr="00F90A4F">
        <w:rPr>
          <w:b/>
          <w:bCs/>
        </w:rPr>
        <w:t>b</w:t>
      </w:r>
      <w:r w:rsidR="001E1F8F" w:rsidRPr="00F90A4F">
        <w:t xml:space="preserve">, Same as panel a, but now including only RS units. </w:t>
      </w:r>
      <w:r w:rsidR="001E1F8F" w:rsidRPr="00F90A4F">
        <w:rPr>
          <w:b/>
          <w:bCs/>
        </w:rPr>
        <w:t>c</w:t>
      </w:r>
      <w:r w:rsidR="001E1F8F" w:rsidRPr="00F90A4F">
        <w:t xml:space="preserve">, Same as a, but now only for FS units. Note that although the context differences in the sensory-evoked response are qualitatively similar in RS and FS units, there are also some apparent differences. The </w:t>
      </w:r>
      <w:r w:rsidR="008543DC" w:rsidRPr="00F90A4F">
        <w:t>Go-tone-</w:t>
      </w:r>
      <w:r w:rsidR="001E1F8F" w:rsidRPr="00F90A4F">
        <w:t xml:space="preserve">reduced evoked activity in wS1 and wS2 </w:t>
      </w:r>
      <w:r w:rsidR="008543DC" w:rsidRPr="00F90A4F">
        <w:t>at very early time points is more prominent in RS units, whereas the slightly-delayed Go-tone-increased sensory-evoked response in wM2 and ALM appears more prominent in FS neurons.</w:t>
      </w:r>
    </w:p>
    <w:p w14:paraId="13EA8AB5" w14:textId="25EA0165" w:rsidR="00325E63" w:rsidRPr="00F90A4F" w:rsidRDefault="00325E63" w:rsidP="0001689F">
      <w:pPr>
        <w:pStyle w:val="text"/>
        <w:ind w:firstLine="0"/>
      </w:pPr>
      <w:r w:rsidRPr="00F90A4F">
        <w:br w:type="page"/>
      </w:r>
    </w:p>
    <w:p w14:paraId="7A9AA2F6" w14:textId="52389826" w:rsidR="00325E63" w:rsidRPr="00F90A4F" w:rsidRDefault="00325E63" w:rsidP="00325E63">
      <w:pPr>
        <w:pStyle w:val="text"/>
        <w:spacing w:before="0" w:line="360" w:lineRule="auto"/>
        <w:ind w:firstLine="0"/>
        <w:rPr>
          <w:b/>
          <w:bCs/>
          <w:sz w:val="32"/>
          <w:szCs w:val="32"/>
        </w:rPr>
      </w:pPr>
      <w:r w:rsidRPr="00F90A4F">
        <w:rPr>
          <w:b/>
          <w:bCs/>
          <w:sz w:val="32"/>
          <w:szCs w:val="32"/>
        </w:rPr>
        <w:lastRenderedPageBreak/>
        <w:t>Supplementary Figure 17</w:t>
      </w:r>
    </w:p>
    <w:p w14:paraId="196AA37E" w14:textId="3C3E49FF" w:rsidR="00325E63" w:rsidRPr="00F90A4F" w:rsidRDefault="007D7E52" w:rsidP="00325E63">
      <w:pPr>
        <w:pStyle w:val="text"/>
        <w:spacing w:before="0" w:line="360" w:lineRule="auto"/>
        <w:ind w:firstLine="0"/>
        <w:jc w:val="center"/>
      </w:pPr>
      <w:r>
        <w:rPr>
          <w:noProof/>
        </w:rPr>
        <w:drawing>
          <wp:inline distT="0" distB="0" distL="0" distR="0" wp14:anchorId="3CA97DF3" wp14:editId="4D6D2655">
            <wp:extent cx="5759450" cy="2995930"/>
            <wp:effectExtent l="0" t="0" r="6350" b="1270"/>
            <wp:docPr id="25143717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37175" name="Picture 25143717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59450" cy="2995930"/>
                    </a:xfrm>
                    <a:prstGeom prst="rect">
                      <a:avLst/>
                    </a:prstGeom>
                  </pic:spPr>
                </pic:pic>
              </a:graphicData>
            </a:graphic>
          </wp:inline>
        </w:drawing>
      </w:r>
    </w:p>
    <w:p w14:paraId="3747F94C" w14:textId="30E67479" w:rsidR="00C23C26" w:rsidRDefault="00325E63" w:rsidP="009E1AC6">
      <w:pPr>
        <w:pStyle w:val="text"/>
        <w:ind w:firstLine="0"/>
      </w:pPr>
      <w:r w:rsidRPr="00F90A4F">
        <w:rPr>
          <w:b/>
          <w:bCs/>
        </w:rPr>
        <w:t xml:space="preserve">Supplementary Fig. 17 | </w:t>
      </w:r>
      <w:r w:rsidR="0008530D" w:rsidRPr="00F90A4F">
        <w:rPr>
          <w:b/>
          <w:bCs/>
        </w:rPr>
        <w:t>Quantification of neuronal activity in the context-coding direction for lick and no lick trials in different contexts.</w:t>
      </w:r>
      <w:r w:rsidR="0008530D" w:rsidRPr="00F90A4F">
        <w:t xml:space="preserve"> </w:t>
      </w:r>
      <w:r w:rsidR="00187D67" w:rsidRPr="00F90A4F">
        <w:rPr>
          <w:b/>
          <w:bCs/>
        </w:rPr>
        <w:t>a,</w:t>
      </w:r>
      <w:r w:rsidR="00187D67" w:rsidRPr="00F90A4F">
        <w:t xml:space="preserve"> </w:t>
      </w:r>
      <w:proofErr w:type="gramStart"/>
      <w:r w:rsidR="00187D67" w:rsidRPr="00F90A4F">
        <w:t>The</w:t>
      </w:r>
      <w:proofErr w:type="gramEnd"/>
      <w:r w:rsidR="00187D67" w:rsidRPr="00F90A4F">
        <w:t xml:space="preserve"> time-course of neuronal activity projected in the context coding direction</w:t>
      </w:r>
      <w:r w:rsidR="00496458">
        <w:t xml:space="preserve"> (CD Context)</w:t>
      </w:r>
      <w:r w:rsidR="00187D67" w:rsidRPr="00F90A4F">
        <w:t xml:space="preserve"> for trials including a whisker deflection preceded by a Go-tone (blue), Nogo-tone (red) or no tone (black)</w:t>
      </w:r>
      <w:r w:rsidR="00B505A1">
        <w:t xml:space="preserve"> (average across sessions, mean ± SEM)</w:t>
      </w:r>
      <w:r w:rsidR="00187D67" w:rsidRPr="00F90A4F">
        <w:t xml:space="preserve">. Trials in which licking was later initiated during the reporting period are in bright colors, whereas trials in which the mice did not lick are in pale colors. </w:t>
      </w:r>
      <w:r w:rsidR="00187D67" w:rsidRPr="00F90A4F">
        <w:rPr>
          <w:b/>
          <w:bCs/>
        </w:rPr>
        <w:t xml:space="preserve">b, </w:t>
      </w:r>
      <w:proofErr w:type="gramStart"/>
      <w:r w:rsidR="0008530D" w:rsidRPr="00F90A4F">
        <w:t>At</w:t>
      </w:r>
      <w:proofErr w:type="gramEnd"/>
      <w:r w:rsidR="0008530D" w:rsidRPr="00F90A4F">
        <w:t xml:space="preserve"> 30 ms after the whisker deflection, Go-tone trials with licking and Nogo-tone trials with licking have significantly more activity in the wM2 context coding direction compared to no lick trials</w:t>
      </w:r>
      <w:r w:rsidR="007F69CF">
        <w:t xml:space="preserve">. Bars with error bars show mean ± SEM and grey circles show individual sessions. *, p &lt; 0.05, </w:t>
      </w:r>
      <w:r w:rsidR="007F69CF" w:rsidRPr="00F90A4F">
        <w:t xml:space="preserve">Kruskal-Wallis test, followed by LSD-corrected post hoc </w:t>
      </w:r>
      <w:r w:rsidR="007F69CF">
        <w:t>paired comparisons: A1 n</w:t>
      </w:r>
      <w:r w:rsidR="00484459">
        <w:t xml:space="preserve"> </w:t>
      </w:r>
      <w:r w:rsidR="007F69CF">
        <w:t>=</w:t>
      </w:r>
      <w:r w:rsidR="00484459">
        <w:t xml:space="preserve"> </w:t>
      </w:r>
      <w:r w:rsidR="007F69CF">
        <w:t>10-14 sessions; wS1 n</w:t>
      </w:r>
      <w:r w:rsidR="00484459">
        <w:t xml:space="preserve"> </w:t>
      </w:r>
      <w:r w:rsidR="007F69CF">
        <w:t>=</w:t>
      </w:r>
      <w:r w:rsidR="00484459">
        <w:t xml:space="preserve"> </w:t>
      </w:r>
      <w:r w:rsidR="007F69CF">
        <w:t>18-24 sessions; wS2 n</w:t>
      </w:r>
      <w:r w:rsidR="00484459">
        <w:t xml:space="preserve"> </w:t>
      </w:r>
      <w:r w:rsidR="007F69CF">
        <w:t>=</w:t>
      </w:r>
      <w:r w:rsidR="00484459">
        <w:t xml:space="preserve"> </w:t>
      </w:r>
      <w:r w:rsidR="007F69CF">
        <w:t>14-19 sessions; wM2 n</w:t>
      </w:r>
      <w:r w:rsidR="00484459">
        <w:t xml:space="preserve"> </w:t>
      </w:r>
      <w:r w:rsidR="007F69CF">
        <w:t>=</w:t>
      </w:r>
      <w:r w:rsidR="00484459">
        <w:t xml:space="preserve"> </w:t>
      </w:r>
      <w:r w:rsidR="007F69CF">
        <w:t xml:space="preserve">11-18 sessions, </w:t>
      </w:r>
      <w:r w:rsidR="007F69CF" w:rsidRPr="00F90A4F">
        <w:t xml:space="preserve">Kruskal-Wallis test </w:t>
      </w:r>
      <w:r w:rsidR="007F69CF" w:rsidRPr="00BF4F2E">
        <w:rPr>
          <w:i/>
          <w:iCs/>
        </w:rPr>
        <w:t>P</w:t>
      </w:r>
      <w:r w:rsidR="007F69CF">
        <w:t xml:space="preserve"> = 0.0004, paired comparisons Go-tone Lick vs No lick trials </w:t>
      </w:r>
      <w:r w:rsidR="007F69CF" w:rsidRPr="00BF4F2E">
        <w:rPr>
          <w:i/>
          <w:iCs/>
        </w:rPr>
        <w:t>P</w:t>
      </w:r>
      <w:r w:rsidR="007F69CF">
        <w:t xml:space="preserve"> = 0.0009, </w:t>
      </w:r>
      <w:r w:rsidR="007F69CF" w:rsidRPr="00BF4F2E">
        <w:rPr>
          <w:i/>
          <w:iCs/>
        </w:rPr>
        <w:t>P</w:t>
      </w:r>
      <w:r w:rsidR="007F69CF">
        <w:t xml:space="preserve"> = 0.0005 and </w:t>
      </w:r>
      <w:r w:rsidR="007F69CF" w:rsidRPr="00BF4F2E">
        <w:rPr>
          <w:i/>
          <w:iCs/>
        </w:rPr>
        <w:t>P</w:t>
      </w:r>
      <w:r w:rsidR="007F69CF">
        <w:t xml:space="preserve"> = 0.0002, Nogo-tone Lick vs No tone no lick trials </w:t>
      </w:r>
      <w:r w:rsidR="007F69CF" w:rsidRPr="00D15724">
        <w:rPr>
          <w:i/>
          <w:iCs/>
        </w:rPr>
        <w:t>P</w:t>
      </w:r>
      <w:r w:rsidR="007F69CF">
        <w:t xml:space="preserve"> = 0.04, No-tone Lick vs No lick trials </w:t>
      </w:r>
      <w:r w:rsidR="007F69CF" w:rsidRPr="00D15724">
        <w:rPr>
          <w:i/>
          <w:iCs/>
        </w:rPr>
        <w:t>P</w:t>
      </w:r>
      <w:r w:rsidR="007F69CF">
        <w:t xml:space="preserve"> = 0.049, </w:t>
      </w:r>
      <w:r w:rsidR="007F69CF" w:rsidRPr="00D15724">
        <w:rPr>
          <w:i/>
          <w:iCs/>
        </w:rPr>
        <w:t>P</w:t>
      </w:r>
      <w:r w:rsidR="007F69CF">
        <w:t xml:space="preserve"> = 0.04 and </w:t>
      </w:r>
      <w:r w:rsidR="007F69CF" w:rsidRPr="00D15724">
        <w:rPr>
          <w:i/>
          <w:iCs/>
        </w:rPr>
        <w:t>P</w:t>
      </w:r>
      <w:r w:rsidR="007F69CF">
        <w:t xml:space="preserve"> = 0.02; ALM n</w:t>
      </w:r>
      <w:r w:rsidR="00484459">
        <w:t xml:space="preserve"> </w:t>
      </w:r>
      <w:r w:rsidR="007F69CF">
        <w:t>=</w:t>
      </w:r>
      <w:r w:rsidR="00484459">
        <w:t xml:space="preserve"> </w:t>
      </w:r>
      <w:r w:rsidR="007F69CF">
        <w:t xml:space="preserve">10-16 sessions, </w:t>
      </w:r>
      <w:r w:rsidR="007F69CF" w:rsidRPr="00F90A4F">
        <w:t xml:space="preserve">Kruskal-Wallis test </w:t>
      </w:r>
      <w:r w:rsidR="007F69CF" w:rsidRPr="00BF4F2E">
        <w:rPr>
          <w:i/>
          <w:iCs/>
        </w:rPr>
        <w:t>P</w:t>
      </w:r>
      <w:r w:rsidR="007F69CF">
        <w:t xml:space="preserve"> = 2x10</w:t>
      </w:r>
      <w:r w:rsidR="007F69CF" w:rsidRPr="00BE63DB">
        <w:rPr>
          <w:vertAlign w:val="superscript"/>
        </w:rPr>
        <w:t>-5</w:t>
      </w:r>
      <w:r w:rsidR="007F69CF">
        <w:t xml:space="preserve">, paired comparisons Go-tone Lick vs </w:t>
      </w:r>
      <w:r w:rsidR="0068448C">
        <w:t>Nogo-tone Lick</w:t>
      </w:r>
      <w:r w:rsidR="007F69CF">
        <w:t xml:space="preserve"> </w:t>
      </w:r>
      <w:r w:rsidR="007F69CF" w:rsidRPr="00BF4F2E">
        <w:rPr>
          <w:i/>
          <w:iCs/>
        </w:rPr>
        <w:t>P</w:t>
      </w:r>
      <w:r w:rsidR="007F69CF">
        <w:t xml:space="preserve"> = 0.0</w:t>
      </w:r>
      <w:r w:rsidR="0068448C">
        <w:t xml:space="preserve">3, Go-tone Lick vs No tone Lick </w:t>
      </w:r>
      <w:r w:rsidR="0068448C" w:rsidRPr="00BF4F2E">
        <w:rPr>
          <w:i/>
          <w:iCs/>
        </w:rPr>
        <w:t>P</w:t>
      </w:r>
      <w:r w:rsidR="0068448C">
        <w:t xml:space="preserve"> = 0.004, Go-tone Lick vs Go-tone No lick </w:t>
      </w:r>
      <w:r w:rsidR="0068448C" w:rsidRPr="00BF4F2E">
        <w:rPr>
          <w:i/>
          <w:iCs/>
        </w:rPr>
        <w:t>P</w:t>
      </w:r>
      <w:r w:rsidR="0068448C">
        <w:t xml:space="preserve"> = 0.0009, Go-tone Lick vs Nogo-tone No lick </w:t>
      </w:r>
      <w:r w:rsidR="0068448C" w:rsidRPr="00BF4F2E">
        <w:rPr>
          <w:i/>
          <w:iCs/>
        </w:rPr>
        <w:t>P</w:t>
      </w:r>
      <w:r w:rsidR="0068448C">
        <w:t xml:space="preserve"> = 1x10</w:t>
      </w:r>
      <w:r w:rsidR="0068448C" w:rsidRPr="00BE63DB">
        <w:rPr>
          <w:vertAlign w:val="superscript"/>
        </w:rPr>
        <w:t>-6</w:t>
      </w:r>
      <w:r w:rsidR="0068448C">
        <w:t xml:space="preserve">, Go-tone Lick vs No tone No lick </w:t>
      </w:r>
      <w:r w:rsidR="0068448C" w:rsidRPr="00BF4F2E">
        <w:rPr>
          <w:i/>
          <w:iCs/>
        </w:rPr>
        <w:t>P</w:t>
      </w:r>
      <w:r w:rsidR="0068448C">
        <w:t xml:space="preserve"> = 6x10</w:t>
      </w:r>
      <w:r w:rsidR="0068448C" w:rsidRPr="00BF4F2E">
        <w:rPr>
          <w:vertAlign w:val="superscript"/>
        </w:rPr>
        <w:t>-6</w:t>
      </w:r>
      <w:r w:rsidR="0068448C">
        <w:t>, Nogo-tone Lick vs No</w:t>
      </w:r>
      <w:r w:rsidR="00212823">
        <w:t>go-</w:t>
      </w:r>
      <w:r w:rsidR="0068448C">
        <w:t xml:space="preserve">tone No lick, </w:t>
      </w:r>
      <w:r w:rsidR="0068448C" w:rsidRPr="00BF4F2E">
        <w:rPr>
          <w:i/>
          <w:iCs/>
        </w:rPr>
        <w:t>P</w:t>
      </w:r>
      <w:r w:rsidR="0068448C">
        <w:t xml:space="preserve"> = 0.04. </w:t>
      </w:r>
      <w:r w:rsidR="007E7D71" w:rsidRPr="00124990">
        <w:t>Source data are provided as a Source Data file</w:t>
      </w:r>
      <w:r w:rsidR="007E7D71">
        <w:t>.</w:t>
      </w:r>
    </w:p>
    <w:p w14:paraId="0439AD22" w14:textId="6B5CE56B" w:rsidR="00325E63" w:rsidRPr="00F90A4F" w:rsidRDefault="00325E63" w:rsidP="009E1AC6">
      <w:pPr>
        <w:pStyle w:val="text"/>
        <w:ind w:firstLine="0"/>
      </w:pPr>
      <w:r w:rsidRPr="00F90A4F">
        <w:rPr>
          <w:b/>
          <w:bCs/>
          <w:sz w:val="32"/>
          <w:szCs w:val="32"/>
        </w:rPr>
        <w:br w:type="page"/>
      </w:r>
      <w:r w:rsidR="007E7D71">
        <w:rPr>
          <w:b/>
          <w:bCs/>
          <w:sz w:val="32"/>
          <w:szCs w:val="32"/>
        </w:rPr>
        <w:lastRenderedPageBreak/>
        <w:t xml:space="preserve"> </w:t>
      </w:r>
    </w:p>
    <w:p w14:paraId="297C7773" w14:textId="3946DB34" w:rsidR="00325E63" w:rsidRPr="00F90A4F" w:rsidRDefault="00325E63" w:rsidP="00325E63">
      <w:pPr>
        <w:pStyle w:val="text"/>
        <w:spacing w:before="0" w:line="360" w:lineRule="auto"/>
        <w:ind w:firstLine="0"/>
        <w:rPr>
          <w:b/>
          <w:bCs/>
          <w:sz w:val="32"/>
          <w:szCs w:val="32"/>
        </w:rPr>
      </w:pPr>
      <w:r w:rsidRPr="00F90A4F">
        <w:rPr>
          <w:b/>
          <w:bCs/>
          <w:sz w:val="32"/>
          <w:szCs w:val="32"/>
        </w:rPr>
        <w:t>Supplementary Figure 18</w:t>
      </w:r>
    </w:p>
    <w:p w14:paraId="26FF471A" w14:textId="5EBFFC8F" w:rsidR="00325E63" w:rsidRPr="00F90A4F" w:rsidRDefault="007D7E52" w:rsidP="00325E63">
      <w:pPr>
        <w:pStyle w:val="text"/>
        <w:spacing w:before="0" w:line="360" w:lineRule="auto"/>
        <w:ind w:firstLine="0"/>
        <w:jc w:val="center"/>
      </w:pPr>
      <w:r>
        <w:rPr>
          <w:noProof/>
        </w:rPr>
        <w:drawing>
          <wp:inline distT="0" distB="0" distL="0" distR="0" wp14:anchorId="0648D9A3" wp14:editId="14424566">
            <wp:extent cx="5759450" cy="3510280"/>
            <wp:effectExtent l="0" t="0" r="6350" b="0"/>
            <wp:docPr id="2363223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22333" name="Picture 23632233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59450" cy="3510280"/>
                    </a:xfrm>
                    <a:prstGeom prst="rect">
                      <a:avLst/>
                    </a:prstGeom>
                  </pic:spPr>
                </pic:pic>
              </a:graphicData>
            </a:graphic>
          </wp:inline>
        </w:drawing>
      </w:r>
    </w:p>
    <w:p w14:paraId="249ADC97" w14:textId="65CB4C70" w:rsidR="00355A72" w:rsidRDefault="00325E63" w:rsidP="00355A72">
      <w:pPr>
        <w:pStyle w:val="text"/>
        <w:ind w:firstLine="0"/>
      </w:pPr>
      <w:r w:rsidRPr="00F90A4F">
        <w:rPr>
          <w:b/>
          <w:bCs/>
        </w:rPr>
        <w:t xml:space="preserve">Supplementary Fig. 18 | </w:t>
      </w:r>
      <w:r w:rsidR="003E2E52" w:rsidRPr="00F90A4F">
        <w:rPr>
          <w:b/>
          <w:bCs/>
        </w:rPr>
        <w:t>Analysis of neuronal activity in the lick coding direction during licking</w:t>
      </w:r>
      <w:r w:rsidRPr="00F90A4F">
        <w:rPr>
          <w:b/>
          <w:bCs/>
        </w:rPr>
        <w:t>. a,</w:t>
      </w:r>
      <w:r w:rsidRPr="00F90A4F">
        <w:t xml:space="preserve"> </w:t>
      </w:r>
      <w:r w:rsidR="003E2E52" w:rsidRPr="00F90A4F">
        <w:t xml:space="preserve">Same analysis as shown in Figure 8b, but now examining a longer </w:t>
      </w:r>
      <w:r w:rsidR="00281178">
        <w:t xml:space="preserve">and later </w:t>
      </w:r>
      <w:r w:rsidR="003E2E52" w:rsidRPr="00F90A4F">
        <w:t>time window after whisker stimulation. Increased neuronal activity in the lick coding direction</w:t>
      </w:r>
      <w:r w:rsidR="009C6A52">
        <w:t xml:space="preserve"> (CD Lick)</w:t>
      </w:r>
      <w:r w:rsidR="003E2E52" w:rsidRPr="00F90A4F">
        <w:t xml:space="preserve"> appears to be present in the time 0.2 to 0.4 s after the whisker stimulus (timing indicated by vertical dotted lines)</w:t>
      </w:r>
      <w:r w:rsidR="00C661CA">
        <w:t xml:space="preserve"> (average across sessions, mean ± SEM)</w:t>
      </w:r>
      <w:r w:rsidR="003E2E52" w:rsidRPr="00F90A4F">
        <w:t xml:space="preserve">. </w:t>
      </w:r>
      <w:r w:rsidRPr="00F90A4F">
        <w:rPr>
          <w:b/>
          <w:bCs/>
        </w:rPr>
        <w:t>b</w:t>
      </w:r>
      <w:r w:rsidRPr="00F90A4F">
        <w:t xml:space="preserve">, </w:t>
      </w:r>
      <w:r w:rsidR="003E2E52" w:rsidRPr="00F90A4F">
        <w:t>Statistical analyses across recording sessions reveals significant differences in the time 0.2 to 0.4 s after the whisker stimulus comparing lick trials (for both correct and false alarm trials) and no lick trials (for both miss and correct rejection trials) in wS1, wS2, wM2 and ALM. The projection amplitude in the lick coding direction was largest for ALM, followed by wM2, wS2 and wS1 (in rank order), with A1 having the smallest and not significant difference</w:t>
      </w:r>
      <w:r w:rsidR="00B55F48">
        <w:t>.</w:t>
      </w:r>
      <w:r w:rsidR="009F6839">
        <w:t xml:space="preserve"> </w:t>
      </w:r>
      <w:r w:rsidR="00355A72">
        <w:t xml:space="preserve">Bars with error bars show mean ± SEM and grey circles show individual sessions. *, p &lt; 0.05, </w:t>
      </w:r>
      <w:r w:rsidR="00355A72" w:rsidRPr="00F90A4F">
        <w:t xml:space="preserve">Kruskal-Wallis test, followed by LSD-corrected post hoc </w:t>
      </w:r>
      <w:r w:rsidR="00355A72">
        <w:t>paired comparisons: A1 n</w:t>
      </w:r>
      <w:r w:rsidR="00281178">
        <w:t xml:space="preserve"> </w:t>
      </w:r>
      <w:r w:rsidR="00355A72">
        <w:t>=</w:t>
      </w:r>
      <w:r w:rsidR="00281178">
        <w:t xml:space="preserve"> </w:t>
      </w:r>
      <w:r w:rsidR="00355A72">
        <w:t>8-9 sessions; wS1 n</w:t>
      </w:r>
      <w:r w:rsidR="00281178">
        <w:t xml:space="preserve"> </w:t>
      </w:r>
      <w:r w:rsidR="00355A72">
        <w:t>=</w:t>
      </w:r>
      <w:r w:rsidR="00281178">
        <w:t xml:space="preserve"> </w:t>
      </w:r>
      <w:r w:rsidR="00355A72">
        <w:t xml:space="preserve">14-16 sessions, </w:t>
      </w:r>
      <w:r w:rsidR="00355A72" w:rsidRPr="00F90A4F">
        <w:t xml:space="preserve">Kruskal-Wallis test </w:t>
      </w:r>
      <w:r w:rsidR="00355A72" w:rsidRPr="00BF4F2E">
        <w:rPr>
          <w:i/>
          <w:iCs/>
        </w:rPr>
        <w:t>P</w:t>
      </w:r>
      <w:r w:rsidR="00355A72">
        <w:t xml:space="preserve"> = 0.004, paired comparisons Go-tone Lick vs No lick trials </w:t>
      </w:r>
      <w:r w:rsidR="00355A72" w:rsidRPr="00BE63DB">
        <w:rPr>
          <w:i/>
          <w:iCs/>
        </w:rPr>
        <w:t>P</w:t>
      </w:r>
      <w:r w:rsidR="00355A72">
        <w:t xml:space="preserve"> = 0.01, </w:t>
      </w:r>
      <w:r w:rsidR="00355A72" w:rsidRPr="00BE63DB">
        <w:rPr>
          <w:i/>
          <w:iCs/>
        </w:rPr>
        <w:t>P</w:t>
      </w:r>
      <w:r w:rsidR="00355A72">
        <w:t xml:space="preserve"> = 0.01 and </w:t>
      </w:r>
      <w:r w:rsidR="00355A72" w:rsidRPr="00BE63DB">
        <w:rPr>
          <w:i/>
          <w:iCs/>
        </w:rPr>
        <w:t>P</w:t>
      </w:r>
      <w:r w:rsidR="00355A72">
        <w:t xml:space="preserve"> = 0.04, Nogo-tone Lick vs No lick trials </w:t>
      </w:r>
      <w:r w:rsidR="00355A72" w:rsidRPr="00BF4F2E">
        <w:rPr>
          <w:i/>
          <w:iCs/>
        </w:rPr>
        <w:t>P</w:t>
      </w:r>
      <w:r w:rsidR="00355A72">
        <w:t xml:space="preserve"> = 0.01, </w:t>
      </w:r>
      <w:r w:rsidR="00355A72" w:rsidRPr="00BF4F2E">
        <w:rPr>
          <w:i/>
          <w:iCs/>
        </w:rPr>
        <w:t>P</w:t>
      </w:r>
      <w:r w:rsidR="00355A72">
        <w:t xml:space="preserve"> = 0.01 and </w:t>
      </w:r>
      <w:r w:rsidR="00355A72" w:rsidRPr="00BF4F2E">
        <w:rPr>
          <w:i/>
          <w:iCs/>
        </w:rPr>
        <w:t>P</w:t>
      </w:r>
      <w:r w:rsidR="00355A72">
        <w:t xml:space="preserve"> = 0.04, No tone Lick vs No lick trials </w:t>
      </w:r>
      <w:r w:rsidR="00355A72" w:rsidRPr="00BF4F2E">
        <w:rPr>
          <w:i/>
          <w:iCs/>
        </w:rPr>
        <w:t>P</w:t>
      </w:r>
      <w:r w:rsidR="00355A72">
        <w:t xml:space="preserve"> = 0.01, </w:t>
      </w:r>
      <w:r w:rsidR="00355A72" w:rsidRPr="00BF4F2E">
        <w:rPr>
          <w:i/>
          <w:iCs/>
        </w:rPr>
        <w:t>P</w:t>
      </w:r>
      <w:r w:rsidR="00355A72">
        <w:t xml:space="preserve"> = 0.01 and </w:t>
      </w:r>
      <w:r w:rsidR="00355A72" w:rsidRPr="00BF4F2E">
        <w:rPr>
          <w:i/>
          <w:iCs/>
        </w:rPr>
        <w:t>P</w:t>
      </w:r>
      <w:r w:rsidR="00355A72">
        <w:t xml:space="preserve"> = 0.04</w:t>
      </w:r>
      <w:r w:rsidR="008B234E">
        <w:t xml:space="preserve">5; </w:t>
      </w:r>
      <w:r w:rsidR="00355A72">
        <w:t xml:space="preserve"> wS2 n</w:t>
      </w:r>
      <w:r w:rsidR="00281178">
        <w:t xml:space="preserve"> </w:t>
      </w:r>
      <w:r w:rsidR="00355A72">
        <w:t>=</w:t>
      </w:r>
      <w:r w:rsidR="00281178">
        <w:t xml:space="preserve"> </w:t>
      </w:r>
      <w:r w:rsidR="00355A72">
        <w:t>14-16 sessions</w:t>
      </w:r>
      <w:r w:rsidR="008B234E">
        <w:t xml:space="preserve">, </w:t>
      </w:r>
      <w:r w:rsidR="008B234E" w:rsidRPr="00F90A4F">
        <w:t xml:space="preserve">Kruskal-Wallis test </w:t>
      </w:r>
      <w:r w:rsidR="008B234E" w:rsidRPr="00BF4F2E">
        <w:rPr>
          <w:i/>
          <w:iCs/>
        </w:rPr>
        <w:t>P</w:t>
      </w:r>
      <w:r w:rsidR="008B234E">
        <w:t xml:space="preserve"> = 7x10</w:t>
      </w:r>
      <w:r w:rsidR="008B234E" w:rsidRPr="00BE63DB">
        <w:rPr>
          <w:vertAlign w:val="superscript"/>
        </w:rPr>
        <w:t>-6</w:t>
      </w:r>
      <w:r w:rsidR="008B234E">
        <w:t xml:space="preserve">, paired comparisons Go-tone Lick vs No lick trials </w:t>
      </w:r>
      <w:r w:rsidR="008B234E" w:rsidRPr="00BF4F2E">
        <w:rPr>
          <w:i/>
          <w:iCs/>
        </w:rPr>
        <w:t>P</w:t>
      </w:r>
      <w:r w:rsidR="008B234E">
        <w:t xml:space="preserve"> = 0.0006, </w:t>
      </w:r>
      <w:r w:rsidR="008B234E" w:rsidRPr="00BF4F2E">
        <w:rPr>
          <w:i/>
          <w:iCs/>
        </w:rPr>
        <w:t>P</w:t>
      </w:r>
      <w:r w:rsidR="008B234E">
        <w:t xml:space="preserve"> = 0.0005 and </w:t>
      </w:r>
      <w:r w:rsidR="008B234E" w:rsidRPr="00BF4F2E">
        <w:rPr>
          <w:i/>
          <w:iCs/>
        </w:rPr>
        <w:t>P</w:t>
      </w:r>
      <w:r w:rsidR="008B234E">
        <w:t xml:space="preserve"> = 0.01, Nogo-tone Lick vs No lick trials </w:t>
      </w:r>
      <w:r w:rsidR="008B234E" w:rsidRPr="00BF4F2E">
        <w:rPr>
          <w:i/>
          <w:iCs/>
        </w:rPr>
        <w:t>P</w:t>
      </w:r>
      <w:r w:rsidR="008B234E">
        <w:t xml:space="preserve"> = 0.0006, </w:t>
      </w:r>
      <w:r w:rsidR="008B234E" w:rsidRPr="00BF4F2E">
        <w:rPr>
          <w:i/>
          <w:iCs/>
        </w:rPr>
        <w:t>P</w:t>
      </w:r>
      <w:r w:rsidR="008B234E">
        <w:t xml:space="preserve"> = 0.0006 and </w:t>
      </w:r>
      <w:r w:rsidR="008B234E" w:rsidRPr="00BF4F2E">
        <w:rPr>
          <w:i/>
          <w:iCs/>
        </w:rPr>
        <w:t>P</w:t>
      </w:r>
      <w:r w:rsidR="008B234E">
        <w:t xml:space="preserve"> = 0.01, No tone Lick vs No lick trials </w:t>
      </w:r>
      <w:r w:rsidR="008B234E" w:rsidRPr="00BF4F2E">
        <w:rPr>
          <w:i/>
          <w:iCs/>
        </w:rPr>
        <w:t>P</w:t>
      </w:r>
      <w:r w:rsidR="008B234E">
        <w:t xml:space="preserve"> = 0.0004, </w:t>
      </w:r>
      <w:r w:rsidR="008B234E" w:rsidRPr="00BF4F2E">
        <w:rPr>
          <w:i/>
          <w:iCs/>
        </w:rPr>
        <w:t>P</w:t>
      </w:r>
      <w:r w:rsidR="008B234E">
        <w:t xml:space="preserve"> = 0.0003 and </w:t>
      </w:r>
      <w:r w:rsidR="008B234E" w:rsidRPr="00BF4F2E">
        <w:rPr>
          <w:i/>
          <w:iCs/>
        </w:rPr>
        <w:t>P</w:t>
      </w:r>
      <w:r w:rsidR="008B234E">
        <w:t xml:space="preserve"> = 0.007; </w:t>
      </w:r>
      <w:r w:rsidR="00355A72">
        <w:t>wM2 n</w:t>
      </w:r>
      <w:r w:rsidR="00281178">
        <w:t xml:space="preserve"> </w:t>
      </w:r>
      <w:r w:rsidR="00355A72">
        <w:t>=</w:t>
      </w:r>
      <w:r w:rsidR="00281178">
        <w:t xml:space="preserve"> </w:t>
      </w:r>
      <w:r w:rsidR="00355A72">
        <w:t xml:space="preserve">10-12 sessions, </w:t>
      </w:r>
      <w:r w:rsidR="00355A72" w:rsidRPr="00F90A4F">
        <w:t xml:space="preserve">Kruskal-Wallis test </w:t>
      </w:r>
      <w:r w:rsidR="00355A72" w:rsidRPr="00BF4F2E">
        <w:rPr>
          <w:i/>
          <w:iCs/>
        </w:rPr>
        <w:t>P</w:t>
      </w:r>
      <w:r w:rsidR="00355A72">
        <w:t xml:space="preserve"> = </w:t>
      </w:r>
      <w:r w:rsidR="008B234E">
        <w:t>5x10</w:t>
      </w:r>
      <w:r w:rsidR="008B234E" w:rsidRPr="00BE63DB">
        <w:rPr>
          <w:vertAlign w:val="superscript"/>
        </w:rPr>
        <w:t>-10</w:t>
      </w:r>
      <w:r w:rsidR="00355A72">
        <w:t xml:space="preserve">, paired comparisons Go-tone Lick vs No lick trials </w:t>
      </w:r>
      <w:r w:rsidR="00355A72" w:rsidRPr="00BF4F2E">
        <w:rPr>
          <w:i/>
          <w:iCs/>
        </w:rPr>
        <w:t>P</w:t>
      </w:r>
      <w:r w:rsidR="00355A72">
        <w:t xml:space="preserve"> = </w:t>
      </w:r>
      <w:r w:rsidR="00B55F48">
        <w:t>4x10</w:t>
      </w:r>
      <w:r w:rsidR="00B55F48" w:rsidRPr="00BE63DB">
        <w:rPr>
          <w:vertAlign w:val="superscript"/>
        </w:rPr>
        <w:t>-5</w:t>
      </w:r>
      <w:r w:rsidR="00355A72">
        <w:t xml:space="preserve">, </w:t>
      </w:r>
      <w:r w:rsidR="00355A72" w:rsidRPr="00BF4F2E">
        <w:rPr>
          <w:i/>
          <w:iCs/>
        </w:rPr>
        <w:t>P</w:t>
      </w:r>
      <w:r w:rsidR="00355A72">
        <w:t xml:space="preserve"> = </w:t>
      </w:r>
      <w:r w:rsidR="00B55F48">
        <w:t>2x10</w:t>
      </w:r>
      <w:r w:rsidR="00B55F48" w:rsidRPr="00BE63DB">
        <w:rPr>
          <w:vertAlign w:val="superscript"/>
        </w:rPr>
        <w:t>-6</w:t>
      </w:r>
      <w:r w:rsidR="00355A72">
        <w:t xml:space="preserve"> and </w:t>
      </w:r>
      <w:r w:rsidR="00355A72" w:rsidRPr="00BF4F2E">
        <w:rPr>
          <w:i/>
          <w:iCs/>
        </w:rPr>
        <w:t>P</w:t>
      </w:r>
      <w:r w:rsidR="00355A72">
        <w:t xml:space="preserve"> = 0.000</w:t>
      </w:r>
      <w:r w:rsidR="00B55F48">
        <w:t>4</w:t>
      </w:r>
      <w:r w:rsidR="00355A72">
        <w:t xml:space="preserve">, Nogo-tone Lick vs </w:t>
      </w:r>
      <w:r w:rsidR="00355A72">
        <w:lastRenderedPageBreak/>
        <w:t xml:space="preserve">No lick trials </w:t>
      </w:r>
      <w:r w:rsidR="00B55F48" w:rsidRPr="00BF4F2E">
        <w:rPr>
          <w:i/>
          <w:iCs/>
        </w:rPr>
        <w:t>P</w:t>
      </w:r>
      <w:r w:rsidR="00B55F48">
        <w:t xml:space="preserve"> = 0.0001, </w:t>
      </w:r>
      <w:r w:rsidR="00B55F48" w:rsidRPr="00BF4F2E">
        <w:rPr>
          <w:i/>
          <w:iCs/>
        </w:rPr>
        <w:t>P</w:t>
      </w:r>
      <w:r w:rsidR="00B55F48">
        <w:t xml:space="preserve"> = 6x10</w:t>
      </w:r>
      <w:r w:rsidR="00B55F48" w:rsidRPr="00BF4F2E">
        <w:rPr>
          <w:vertAlign w:val="superscript"/>
        </w:rPr>
        <w:t>-6</w:t>
      </w:r>
      <w:r w:rsidR="00B55F48">
        <w:t xml:space="preserve"> and </w:t>
      </w:r>
      <w:r w:rsidR="00B55F48" w:rsidRPr="00BF4F2E">
        <w:rPr>
          <w:i/>
          <w:iCs/>
        </w:rPr>
        <w:t>P</w:t>
      </w:r>
      <w:r w:rsidR="00B55F48">
        <w:t xml:space="preserve"> = 0.0008</w:t>
      </w:r>
      <w:r w:rsidR="00355A72">
        <w:t xml:space="preserve">, No-tone Lick vs No lick trials </w:t>
      </w:r>
      <w:r w:rsidR="00355A72" w:rsidRPr="00D15724">
        <w:rPr>
          <w:i/>
          <w:iCs/>
        </w:rPr>
        <w:t>P</w:t>
      </w:r>
      <w:r w:rsidR="00355A72">
        <w:t xml:space="preserve"> = </w:t>
      </w:r>
      <w:r w:rsidR="00B55F48">
        <w:t>3x10</w:t>
      </w:r>
      <w:r w:rsidR="00B55F48" w:rsidRPr="00BE63DB">
        <w:rPr>
          <w:vertAlign w:val="superscript"/>
        </w:rPr>
        <w:t>-5</w:t>
      </w:r>
      <w:r w:rsidR="00355A72">
        <w:t xml:space="preserve">, </w:t>
      </w:r>
      <w:r w:rsidR="00355A72" w:rsidRPr="00D15724">
        <w:rPr>
          <w:i/>
          <w:iCs/>
        </w:rPr>
        <w:t>P</w:t>
      </w:r>
      <w:r w:rsidR="00355A72">
        <w:t xml:space="preserve"> = </w:t>
      </w:r>
      <w:r w:rsidR="00B55F48">
        <w:t>1x10</w:t>
      </w:r>
      <w:r w:rsidR="00B55F48" w:rsidRPr="00BE63DB">
        <w:rPr>
          <w:vertAlign w:val="superscript"/>
        </w:rPr>
        <w:t>-6</w:t>
      </w:r>
      <w:r w:rsidR="00355A72">
        <w:t xml:space="preserve"> and </w:t>
      </w:r>
      <w:r w:rsidR="00355A72" w:rsidRPr="00D15724">
        <w:rPr>
          <w:i/>
          <w:iCs/>
        </w:rPr>
        <w:t>P</w:t>
      </w:r>
      <w:r w:rsidR="00355A72">
        <w:t xml:space="preserve"> = 0.0</w:t>
      </w:r>
      <w:r w:rsidR="00B55F48">
        <w:t>002</w:t>
      </w:r>
      <w:r w:rsidR="00355A72">
        <w:t xml:space="preserve">; </w:t>
      </w:r>
      <w:r w:rsidR="00B55F48">
        <w:t>A</w:t>
      </w:r>
      <w:r w:rsidR="00355A72">
        <w:t>LM n</w:t>
      </w:r>
      <w:r w:rsidR="00281178">
        <w:t xml:space="preserve"> </w:t>
      </w:r>
      <w:r w:rsidR="00355A72">
        <w:t>=</w:t>
      </w:r>
      <w:r w:rsidR="00281178">
        <w:t xml:space="preserve"> </w:t>
      </w:r>
      <w:r w:rsidR="00355A72">
        <w:t xml:space="preserve">9-10 sessions, </w:t>
      </w:r>
      <w:r w:rsidR="00355A72" w:rsidRPr="00F90A4F">
        <w:t xml:space="preserve">Kruskal-Wallis test </w:t>
      </w:r>
      <w:r w:rsidR="00355A72" w:rsidRPr="00BF4F2E">
        <w:rPr>
          <w:i/>
          <w:iCs/>
        </w:rPr>
        <w:t>P</w:t>
      </w:r>
      <w:r w:rsidR="00355A72">
        <w:t xml:space="preserve"> = </w:t>
      </w:r>
      <w:r w:rsidR="00B55F48">
        <w:t>4</w:t>
      </w:r>
      <w:r w:rsidR="00355A72">
        <w:t>x10</w:t>
      </w:r>
      <w:r w:rsidR="00355A72" w:rsidRPr="00BF4F2E">
        <w:rPr>
          <w:vertAlign w:val="superscript"/>
        </w:rPr>
        <w:t>-5</w:t>
      </w:r>
      <w:r w:rsidR="00355A72">
        <w:t xml:space="preserve">, </w:t>
      </w:r>
      <w:r w:rsidR="00B55F48">
        <w:t xml:space="preserve">paired comparisons Go-tone Lick vs No lick trials </w:t>
      </w:r>
      <w:r w:rsidR="00B55F48" w:rsidRPr="00BF4F2E">
        <w:rPr>
          <w:i/>
          <w:iCs/>
        </w:rPr>
        <w:t>P</w:t>
      </w:r>
      <w:r w:rsidR="00B55F48">
        <w:t xml:space="preserve"> = 0.002, </w:t>
      </w:r>
      <w:r w:rsidR="00B55F48" w:rsidRPr="00BF4F2E">
        <w:rPr>
          <w:i/>
          <w:iCs/>
        </w:rPr>
        <w:t>P</w:t>
      </w:r>
      <w:r w:rsidR="00B55F48">
        <w:t xml:space="preserve"> = 0.0007 and </w:t>
      </w:r>
      <w:r w:rsidR="00B55F48" w:rsidRPr="00BF4F2E">
        <w:rPr>
          <w:i/>
          <w:iCs/>
        </w:rPr>
        <w:t>P</w:t>
      </w:r>
      <w:r w:rsidR="00B55F48">
        <w:t xml:space="preserve"> = 0.002, Nogo-tone Lick vs No lick trials </w:t>
      </w:r>
      <w:r w:rsidR="00B55F48" w:rsidRPr="00BF4F2E">
        <w:rPr>
          <w:i/>
          <w:iCs/>
        </w:rPr>
        <w:t>P</w:t>
      </w:r>
      <w:r w:rsidR="00B55F48">
        <w:t xml:space="preserve"> = 0.004, </w:t>
      </w:r>
      <w:r w:rsidR="00B55F48" w:rsidRPr="00BF4F2E">
        <w:rPr>
          <w:i/>
          <w:iCs/>
        </w:rPr>
        <w:t>P</w:t>
      </w:r>
      <w:r w:rsidR="00B55F48">
        <w:t xml:space="preserve"> = 0.001 and </w:t>
      </w:r>
      <w:r w:rsidR="00B55F48" w:rsidRPr="00BF4F2E">
        <w:rPr>
          <w:i/>
          <w:iCs/>
        </w:rPr>
        <w:t>P</w:t>
      </w:r>
      <w:r w:rsidR="00B55F48">
        <w:t xml:space="preserve"> = 0.004, No-tone Lick vs No lick trials </w:t>
      </w:r>
      <w:r w:rsidR="00B55F48" w:rsidRPr="00D15724">
        <w:rPr>
          <w:i/>
          <w:iCs/>
        </w:rPr>
        <w:t>P</w:t>
      </w:r>
      <w:r w:rsidR="00B55F48">
        <w:t xml:space="preserve"> = 0.005, </w:t>
      </w:r>
      <w:r w:rsidR="00B55F48" w:rsidRPr="00D15724">
        <w:rPr>
          <w:i/>
          <w:iCs/>
        </w:rPr>
        <w:t>P</w:t>
      </w:r>
      <w:r w:rsidR="00B55F48">
        <w:t xml:space="preserve"> = 0.002 and </w:t>
      </w:r>
      <w:r w:rsidR="00B55F48" w:rsidRPr="00D15724">
        <w:rPr>
          <w:i/>
          <w:iCs/>
        </w:rPr>
        <w:t>P</w:t>
      </w:r>
      <w:r w:rsidR="00B55F48">
        <w:t xml:space="preserve"> = 0.005</w:t>
      </w:r>
      <w:r w:rsidR="00355A72">
        <w:t>.</w:t>
      </w:r>
      <w:r w:rsidR="00B55F48">
        <w:t xml:space="preserve"> </w:t>
      </w:r>
      <w:r w:rsidR="00355A72" w:rsidRPr="00124990">
        <w:t>Source data are provided as a Source Data file</w:t>
      </w:r>
      <w:r w:rsidR="00355A72">
        <w:t>.</w:t>
      </w:r>
    </w:p>
    <w:p w14:paraId="21A7FF18" w14:textId="09431AB0" w:rsidR="00325E63" w:rsidRPr="00F90A4F" w:rsidRDefault="00325E63" w:rsidP="003E2E52">
      <w:pPr>
        <w:pStyle w:val="text"/>
        <w:ind w:firstLine="0"/>
      </w:pPr>
      <w:r w:rsidRPr="00F90A4F">
        <w:rPr>
          <w:b/>
          <w:bCs/>
          <w:sz w:val="32"/>
          <w:szCs w:val="32"/>
        </w:rPr>
        <w:br w:type="page"/>
      </w:r>
    </w:p>
    <w:p w14:paraId="0F103B74" w14:textId="285A8085" w:rsidR="00325E63" w:rsidRPr="00F90A4F" w:rsidRDefault="00325E63" w:rsidP="00325E63">
      <w:pPr>
        <w:pStyle w:val="text"/>
        <w:spacing w:before="0" w:line="360" w:lineRule="auto"/>
        <w:ind w:firstLine="0"/>
        <w:rPr>
          <w:b/>
          <w:bCs/>
          <w:sz w:val="32"/>
          <w:szCs w:val="32"/>
        </w:rPr>
      </w:pPr>
      <w:r w:rsidRPr="00F90A4F">
        <w:rPr>
          <w:b/>
          <w:bCs/>
          <w:sz w:val="32"/>
          <w:szCs w:val="32"/>
        </w:rPr>
        <w:lastRenderedPageBreak/>
        <w:t>Supplementary Figure 19</w:t>
      </w:r>
    </w:p>
    <w:p w14:paraId="7CC57CAC" w14:textId="750B930D" w:rsidR="00325E63" w:rsidRPr="00F90A4F" w:rsidRDefault="007D7E52" w:rsidP="00325E63">
      <w:pPr>
        <w:pStyle w:val="text"/>
        <w:spacing w:before="0" w:line="360" w:lineRule="auto"/>
        <w:ind w:firstLine="0"/>
        <w:jc w:val="center"/>
      </w:pPr>
      <w:r>
        <w:rPr>
          <w:noProof/>
        </w:rPr>
        <w:drawing>
          <wp:inline distT="0" distB="0" distL="0" distR="0" wp14:anchorId="58154AA3" wp14:editId="1FDD9FA5">
            <wp:extent cx="4814520" cy="8020424"/>
            <wp:effectExtent l="0" t="0" r="0" b="0"/>
            <wp:docPr id="3932590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5902" name="Picture 3932590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841084" cy="8064677"/>
                    </a:xfrm>
                    <a:prstGeom prst="rect">
                      <a:avLst/>
                    </a:prstGeom>
                  </pic:spPr>
                </pic:pic>
              </a:graphicData>
            </a:graphic>
          </wp:inline>
        </w:drawing>
      </w:r>
    </w:p>
    <w:p w14:paraId="7301DEB1" w14:textId="724D7064" w:rsidR="00325E63" w:rsidRPr="00F90A4F" w:rsidRDefault="00325E63" w:rsidP="00325E63">
      <w:pPr>
        <w:pStyle w:val="text"/>
        <w:ind w:firstLine="0"/>
        <w:rPr>
          <w:b/>
          <w:bCs/>
          <w:sz w:val="32"/>
          <w:szCs w:val="32"/>
        </w:rPr>
      </w:pPr>
      <w:r w:rsidRPr="00F90A4F">
        <w:rPr>
          <w:b/>
          <w:bCs/>
        </w:rPr>
        <w:t xml:space="preserve">Supplementary Fig. 19 | </w:t>
      </w:r>
      <w:r w:rsidR="003E2E52" w:rsidRPr="00F90A4F">
        <w:rPr>
          <w:b/>
          <w:bCs/>
        </w:rPr>
        <w:t>Axonal projections from wS1 and A1 to wM2</w:t>
      </w:r>
      <w:r w:rsidRPr="00F90A4F">
        <w:rPr>
          <w:b/>
          <w:bCs/>
        </w:rPr>
        <w:t xml:space="preserve">. </w:t>
      </w:r>
      <w:r w:rsidR="003E2E52" w:rsidRPr="00F90A4F">
        <w:t xml:space="preserve">We selected </w:t>
      </w:r>
      <w:r w:rsidR="009A4EE3" w:rsidRPr="00F90A4F">
        <w:t xml:space="preserve">two experiments from the Allen Mouse Brain </w:t>
      </w:r>
      <w:r w:rsidR="00AB6D77" w:rsidRPr="00F90A4F">
        <w:t>Connectivity</w:t>
      </w:r>
      <w:r w:rsidR="009A4EE3" w:rsidRPr="00F90A4F">
        <w:t xml:space="preserve"> database </w:t>
      </w:r>
      <w:r w:rsidR="009A4EE3" w:rsidRPr="00F90A4F">
        <w:lastRenderedPageBreak/>
        <w:t>(</w:t>
      </w:r>
      <w:r w:rsidR="009A4EE3" w:rsidRPr="007D7E52">
        <w:t>https://connectivity.brain-map.org</w:t>
      </w:r>
      <w:r w:rsidR="009A4EE3" w:rsidRPr="00F90A4F">
        <w:t>)</w:t>
      </w:r>
      <w:r w:rsidR="00AB6D77" w:rsidRPr="00F90A4F">
        <w:t xml:space="preserve"> to highlight the convergence of axonal projections from wS1</w:t>
      </w:r>
      <w:r w:rsidR="00AB6D77" w:rsidRPr="00F90A4F">
        <w:fldChar w:fldCharType="begin"/>
      </w:r>
      <w:r w:rsidR="00AB6D77" w:rsidRPr="00F90A4F">
        <w:instrText xml:space="preserve"> ADDIN ZOTERO_ITEM CSL_CITATION {"citationID":"p9w7PM1P","properties":{"formattedCitation":"\\super 54\\nosupersub{}","plainCitation":"54","noteIndex":0},"citationItems":[{"id":10275,"uris":["http://zotero.org/groups/5105618/items/LHNN3PSQ"],"itemData":{"id":10275,"type":"article-journal","abstract":"Tactile information is actively acquired and processed in the brain through concerted interactions between movement and sensation. Somatosensory input is often the result of self-generated movement during the active touch of objects, and conversely, sensory information is used to refine motor control. There must therefore be important interactions between sensory and motor pathways, which we chose to investigate in the mouse whisker sensorimotor system. Voltage-sensitive dye was applied to the neocortex of mice to directly image the membrane potential dynamics of sensorimotor cortex with subcolumnar spatial resolution and millisecond temporal precision. Single brief whisker deflections evoked highly distributed depolarizing cortical sensory responses, which began in the primary somatosensory barrel cortex and subsequently excited the whisker motor cortex. The spread of sensory information to motor cortex was dynamically regulated by behavior and correlated with the generation of sensory-evoked whisker movement. Sensory processing in motor cortex may therefore contribute significantly to active tactile sensory perception.","container-title":"Neuron","DOI":"10.1016/j.neuron.2007.10.007","ISSN":"0896-6273","issue":"5","journalAbbreviation":"Neuron","language":"eng","note":"PMID: 18054865","page":"907-923","source":"PubMed","title":"Spatiotemporal dynamics of cortical sensorimotor integration in behaving mice","volume":"56","author":[{"family":"Ferezou","given":"Isabelle"},{"family":"Haiss","given":"Florent"},{"family":"Gentet","given":"Luc J."},{"family":"Aronoff","given":"Rachel"},{"family":"Weber","given":"Bruno"},{"family":"Petersen","given":"Carl C. H."}],"issued":{"date-parts":[["2007",12,6]]}}}],"schema":"https://github.com/citation-style-language/schema/raw/master/csl-citation.json"} </w:instrText>
      </w:r>
      <w:r w:rsidR="00AB6D77" w:rsidRPr="00F90A4F">
        <w:fldChar w:fldCharType="separate"/>
      </w:r>
      <w:r w:rsidR="00AB6D77" w:rsidRPr="00F90A4F">
        <w:rPr>
          <w:vertAlign w:val="superscript"/>
        </w:rPr>
        <w:t>54</w:t>
      </w:r>
      <w:r w:rsidR="00AB6D77" w:rsidRPr="00F90A4F">
        <w:fldChar w:fldCharType="end"/>
      </w:r>
      <w:r w:rsidR="00AB6D77" w:rsidRPr="00F90A4F">
        <w:t xml:space="preserve"> and A1</w:t>
      </w:r>
      <w:r w:rsidR="00AB6D77" w:rsidRPr="00F90A4F">
        <w:fldChar w:fldCharType="begin"/>
      </w:r>
      <w:r w:rsidR="00AB6D77" w:rsidRPr="00F90A4F">
        <w:instrText xml:space="preserve"> ADDIN ZOTERO_ITEM CSL_CITATION {"citationID":"jiTWlCI8","properties":{"formattedCitation":"\\super 49\\nosupersub{}","plainCitation":"49","noteIndex":0},"citationItems":[{"id":17113,"uris":["http://zotero.org/groups/5105618/items/LQYVBHMN"],"itemData":{"id":17113,"type":"article-journal","abstract":"During behavior, the motor cortex sends copies of motor-related signals to sensory cortices. Here, we combine closed-loop behavior with large-scale physiology, projection-pattern-specific recordings, and circuit perturbations to show that neurons in mouse secondary motor cortex (M2) encode sensation and are influenced by expectation. When a movement unexpectedly produces a sound, M2 becomes dominated by sound-evoked activity. Sound responses in M2 are inherited partially from the auditory cortex and are routed back to the auditory cortex, providing a path for the reciprocal exchange of sensory-motor information during behavior. When the acoustic consequences of a movement become predictable, M2 responses to self-generated sounds are selectively gated off. These changes in single-cell responses are reflected in population dynamics, which are influenced by both sensation and expectation. Together, these findings reveal the embedding of sensory and expectation signals in motor cortical activity.","container-title":"Cell Reports","DOI":"10.1016/j.celrep.2024.114396","ISSN":"2211-1247","issue":"7","journalAbbreviation":"Cell Reports","page":"114396","source":"ScienceDirect","title":"Sensation and expectation are embedded in mouse motor cortical activity","volume":"43","author":[{"family":"Holey","given":"Brooke E."},{"family":"Schneider","given":"David M."}],"issued":{"date-parts":[["2024",7,23]]}}}],"schema":"https://github.com/citation-style-language/schema/raw/master/csl-citation.json"} </w:instrText>
      </w:r>
      <w:r w:rsidR="00AB6D77" w:rsidRPr="00F90A4F">
        <w:fldChar w:fldCharType="separate"/>
      </w:r>
      <w:r w:rsidR="00AB6D77" w:rsidRPr="00F90A4F">
        <w:rPr>
          <w:vertAlign w:val="superscript"/>
        </w:rPr>
        <w:t>49</w:t>
      </w:r>
      <w:r w:rsidR="00AB6D77" w:rsidRPr="00F90A4F">
        <w:fldChar w:fldCharType="end"/>
      </w:r>
      <w:r w:rsidR="00AB6D77" w:rsidRPr="00F90A4F">
        <w:t xml:space="preserve"> in wM2. The left column shows images from</w:t>
      </w:r>
      <w:r w:rsidR="009A4EE3" w:rsidRPr="00F90A4F">
        <w:t xml:space="preserve"> experiment 648253235 in which a </w:t>
      </w:r>
      <w:r w:rsidR="00AB6D77" w:rsidRPr="00F90A4F">
        <w:t xml:space="preserve">Cre-dependent </w:t>
      </w:r>
      <w:proofErr w:type="spellStart"/>
      <w:r w:rsidR="009A4EE3" w:rsidRPr="00F90A4F">
        <w:t>adenoassociate</w:t>
      </w:r>
      <w:bookmarkStart w:id="2" w:name="_Hlk216431015"/>
      <w:r w:rsidR="009A4EE3" w:rsidRPr="00F90A4F">
        <w:t>d</w:t>
      </w:r>
      <w:proofErr w:type="spellEnd"/>
      <w:r w:rsidR="009A4EE3" w:rsidRPr="00F90A4F">
        <w:t xml:space="preserve"> virus (AAV) </w:t>
      </w:r>
      <w:r w:rsidR="00AB6D77" w:rsidRPr="00F90A4F">
        <w:t xml:space="preserve">encoding GFP </w:t>
      </w:r>
      <w:bookmarkEnd w:id="2"/>
      <w:r w:rsidR="009A4EE3" w:rsidRPr="00F90A4F">
        <w:t>was injected into wS1 (</w:t>
      </w:r>
      <w:r w:rsidR="00A1391E" w:rsidRPr="00F90A4F">
        <w:t xml:space="preserve">also </w:t>
      </w:r>
      <w:r w:rsidR="009A4EE3" w:rsidRPr="00F90A4F">
        <w:t>termed SSp-bfd) of a Rbp4-Cre_KL100 transgenic m</w:t>
      </w:r>
      <w:r w:rsidR="00A1391E" w:rsidRPr="00F90A4F">
        <w:t>ous</w:t>
      </w:r>
      <w:r w:rsidR="009A4EE3" w:rsidRPr="00F90A4F">
        <w:t>e e</w:t>
      </w:r>
      <w:r w:rsidR="00AB6D77" w:rsidRPr="00F90A4F">
        <w:t>x</w:t>
      </w:r>
      <w:r w:rsidR="009A4EE3" w:rsidRPr="00F90A4F">
        <w:t>pressing Cre-recombinase preferentia</w:t>
      </w:r>
      <w:r w:rsidR="00AB6D77" w:rsidRPr="00F90A4F">
        <w:t>l</w:t>
      </w:r>
      <w:r w:rsidR="009A4EE3" w:rsidRPr="00F90A4F">
        <w:t>ly in layer 5 neurons (</w:t>
      </w:r>
      <w:r w:rsidR="00AB6D77" w:rsidRPr="007D7E52">
        <w:t>https://connectivity.brain-map.org/transgenic/experiment/648253235</w:t>
      </w:r>
      <w:r w:rsidR="009A4EE3" w:rsidRPr="00F90A4F">
        <w:t>)</w:t>
      </w:r>
      <w:r w:rsidR="00AB6D77" w:rsidRPr="00F90A4F">
        <w:t>. The right column shows</w:t>
      </w:r>
      <w:r w:rsidR="009A4EE3" w:rsidRPr="00F90A4F">
        <w:t xml:space="preserve"> </w:t>
      </w:r>
      <w:r w:rsidR="00AB6D77" w:rsidRPr="00F90A4F">
        <w:t xml:space="preserve">images from </w:t>
      </w:r>
      <w:r w:rsidR="009A4EE3" w:rsidRPr="00F90A4F">
        <w:t xml:space="preserve">experiment 182090318 in which an AAV </w:t>
      </w:r>
      <w:r w:rsidR="00AB6D77" w:rsidRPr="00F90A4F">
        <w:t xml:space="preserve">encoding Cre-dependent GFP </w:t>
      </w:r>
      <w:r w:rsidR="009A4EE3" w:rsidRPr="00F90A4F">
        <w:t>was injected in</w:t>
      </w:r>
      <w:r w:rsidR="00AB6D77" w:rsidRPr="00F90A4F">
        <w:t>to</w:t>
      </w:r>
      <w:r w:rsidR="009A4EE3" w:rsidRPr="00F90A4F">
        <w:t xml:space="preserve"> A1 (</w:t>
      </w:r>
      <w:r w:rsidR="00A1391E" w:rsidRPr="00F90A4F">
        <w:t xml:space="preserve">also </w:t>
      </w:r>
      <w:r w:rsidR="009A4EE3" w:rsidRPr="00F90A4F">
        <w:t xml:space="preserve">termed </w:t>
      </w:r>
      <w:proofErr w:type="spellStart"/>
      <w:r w:rsidR="009A4EE3" w:rsidRPr="00F90A4F">
        <w:t>A</w:t>
      </w:r>
      <w:r w:rsidR="00AB6D77" w:rsidRPr="00F90A4F">
        <w:t>UDp</w:t>
      </w:r>
      <w:proofErr w:type="spellEnd"/>
      <w:r w:rsidR="009A4EE3" w:rsidRPr="00F90A4F">
        <w:t>) of a Rbp4-Cre_KL100 m</w:t>
      </w:r>
      <w:r w:rsidR="00A1391E" w:rsidRPr="00F90A4F">
        <w:t>ous</w:t>
      </w:r>
      <w:r w:rsidR="009A4EE3" w:rsidRPr="00F90A4F">
        <w:t>e (</w:t>
      </w:r>
      <w:r w:rsidR="00AB6D77" w:rsidRPr="007D7E52">
        <w:t>https://connectivity.brain-map.org/transgenic/experiment/182090318</w:t>
      </w:r>
      <w:r w:rsidR="009A4EE3" w:rsidRPr="00F90A4F">
        <w:t>)</w:t>
      </w:r>
      <w:r w:rsidR="00AB6D77" w:rsidRPr="00F90A4F">
        <w:t xml:space="preserve">. The upper row shows coronal </w:t>
      </w:r>
      <w:r w:rsidR="00A1391E" w:rsidRPr="00F90A4F">
        <w:t>images</w:t>
      </w:r>
      <w:r w:rsidR="00AB6D77" w:rsidRPr="00F90A4F">
        <w:t xml:space="preserve"> of</w:t>
      </w:r>
      <w:r w:rsidR="00A1391E" w:rsidRPr="00F90A4F">
        <w:t xml:space="preserve"> sensory cortex, including</w:t>
      </w:r>
      <w:r w:rsidR="00AB6D77" w:rsidRPr="00F90A4F">
        <w:t xml:space="preserve"> the injection sites in wS1 (left) and A1 (right)</w:t>
      </w:r>
      <w:r w:rsidR="00A1391E" w:rsidRPr="00F90A4F">
        <w:t>. GFP fluorescence is shown in green and autofluorescence is shown in red</w:t>
      </w:r>
      <w:r w:rsidR="00AB6D77" w:rsidRPr="00F90A4F">
        <w:t xml:space="preserve">. The second row shows </w:t>
      </w:r>
      <w:r w:rsidR="00A1391E" w:rsidRPr="00F90A4F">
        <w:t>coronal images of frontal cortex including wM2. A white box highlights the region of wM2, which is shown at higher resolution in the third row of images. The bottom row is the same as above, except showing only the GFP channel. Axons from both wS1 and A1 appear to innervate wM2.</w:t>
      </w:r>
    </w:p>
    <w:sectPr w:rsidR="00325E63" w:rsidRPr="00F90A4F" w:rsidSect="00490687">
      <w:headerReference w:type="default" r:id="rId27"/>
      <w:footerReference w:type="even" r:id="rId28"/>
      <w:footerReference w:type="default" r:id="rId29"/>
      <w:pgSz w:w="11906" w:h="16838"/>
      <w:pgMar w:top="1418" w:right="1418" w:bottom="1134" w:left="1418" w:header="709" w:footer="4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D5CD4" w14:textId="77777777" w:rsidR="0066223F" w:rsidRDefault="0066223F" w:rsidP="00CC216E">
      <w:pPr>
        <w:spacing w:after="0" w:line="240" w:lineRule="auto"/>
      </w:pPr>
      <w:r>
        <w:separator/>
      </w:r>
    </w:p>
  </w:endnote>
  <w:endnote w:type="continuationSeparator" w:id="0">
    <w:p w14:paraId="4F3802CA" w14:textId="77777777" w:rsidR="0066223F" w:rsidRDefault="0066223F" w:rsidP="00CC2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0524944"/>
      <w:docPartObj>
        <w:docPartGallery w:val="Page Numbers (Bottom of Page)"/>
        <w:docPartUnique/>
      </w:docPartObj>
    </w:sdtPr>
    <w:sdtContent>
      <w:p w14:paraId="76EB70C1" w14:textId="72EF40DB" w:rsidR="00936D0F" w:rsidRDefault="00936D0F" w:rsidP="000006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33B674" w14:textId="77777777" w:rsidR="00936D0F" w:rsidRDefault="00936D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4464372"/>
      <w:docPartObj>
        <w:docPartGallery w:val="Page Numbers (Bottom of Page)"/>
        <w:docPartUnique/>
      </w:docPartObj>
    </w:sdtPr>
    <w:sdtContent>
      <w:p w14:paraId="6E69C887" w14:textId="699F7A2C" w:rsidR="00936D0F" w:rsidRDefault="00936D0F" w:rsidP="000006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DF9D43F" w14:textId="4CE75842" w:rsidR="00936D0F" w:rsidRDefault="00936D0F">
    <w:pPr>
      <w:pStyle w:val="Footer"/>
      <w:jc w:val="right"/>
    </w:pPr>
  </w:p>
  <w:p w14:paraId="4B843F99" w14:textId="77777777" w:rsidR="00936D0F" w:rsidRDefault="00936D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03536" w14:textId="77777777" w:rsidR="0066223F" w:rsidRDefault="0066223F" w:rsidP="00CC216E">
      <w:pPr>
        <w:spacing w:after="0" w:line="240" w:lineRule="auto"/>
      </w:pPr>
      <w:r>
        <w:separator/>
      </w:r>
    </w:p>
  </w:footnote>
  <w:footnote w:type="continuationSeparator" w:id="0">
    <w:p w14:paraId="68D2D911" w14:textId="77777777" w:rsidR="0066223F" w:rsidRDefault="0066223F" w:rsidP="00CC2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11A2B" w14:textId="65F21889" w:rsidR="00936D0F" w:rsidRPr="00407BC1" w:rsidRDefault="00936D0F" w:rsidP="00CC216E">
    <w:pPr>
      <w:pStyle w:val="Header"/>
      <w:tabs>
        <w:tab w:val="clear" w:pos="4513"/>
        <w:tab w:val="center" w:pos="567"/>
      </w:tabs>
      <w:rPr>
        <w:rFonts w:ascii="Arial" w:hAnsi="Arial" w:cs="Arial"/>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51813"/>
    <w:multiLevelType w:val="hybridMultilevel"/>
    <w:tmpl w:val="84BEE308"/>
    <w:lvl w:ilvl="0" w:tplc="100C000B">
      <w:start w:val="1"/>
      <w:numFmt w:val="bullet"/>
      <w:lvlText w:val=""/>
      <w:lvlJc w:val="left"/>
      <w:pPr>
        <w:ind w:left="1287" w:hanging="360"/>
      </w:pPr>
      <w:rPr>
        <w:rFonts w:ascii="Wingdings" w:hAnsi="Wingdings"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1" w15:restartNumberingAfterBreak="0">
    <w:nsid w:val="17E14253"/>
    <w:multiLevelType w:val="hybridMultilevel"/>
    <w:tmpl w:val="F65004A4"/>
    <w:lvl w:ilvl="0" w:tplc="4412DB4E">
      <w:numFmt w:val="bullet"/>
      <w:lvlText w:val="-"/>
      <w:lvlJc w:val="left"/>
      <w:pPr>
        <w:ind w:left="720" w:hanging="360"/>
      </w:pPr>
      <w:rPr>
        <w:rFonts w:ascii="Arial" w:eastAsiaTheme="minorHAnsi"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2DCA4B1D"/>
    <w:multiLevelType w:val="hybridMultilevel"/>
    <w:tmpl w:val="89EA5F30"/>
    <w:lvl w:ilvl="0" w:tplc="343A0C12">
      <w:start w:val="1"/>
      <w:numFmt w:val="decimal"/>
      <w:lvlText w:val="%1."/>
      <w:lvlJc w:val="left"/>
      <w:pPr>
        <w:ind w:left="720" w:hanging="360"/>
      </w:pPr>
      <w:rPr>
        <w:i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E8A63DE"/>
    <w:multiLevelType w:val="hybridMultilevel"/>
    <w:tmpl w:val="1CEE5FB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778864852">
    <w:abstractNumId w:val="1"/>
  </w:num>
  <w:num w:numId="2" w16cid:durableId="520900697">
    <w:abstractNumId w:val="0"/>
  </w:num>
  <w:num w:numId="3" w16cid:durableId="286812697">
    <w:abstractNumId w:val="2"/>
  </w:num>
  <w:num w:numId="4" w16cid:durableId="10799050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1MzY0N7I0MzI1tbRU0lEKTi0uzszPAykwrgUALlF92iwAAAA="/>
  </w:docVars>
  <w:rsids>
    <w:rsidRoot w:val="008D6C9B"/>
    <w:rsid w:val="00000230"/>
    <w:rsid w:val="000006C3"/>
    <w:rsid w:val="00000767"/>
    <w:rsid w:val="0000095E"/>
    <w:rsid w:val="000022C3"/>
    <w:rsid w:val="000030D5"/>
    <w:rsid w:val="00003AC6"/>
    <w:rsid w:val="00003ED8"/>
    <w:rsid w:val="00003F8B"/>
    <w:rsid w:val="00005E2A"/>
    <w:rsid w:val="000077E0"/>
    <w:rsid w:val="00007B9F"/>
    <w:rsid w:val="0001212E"/>
    <w:rsid w:val="000132C9"/>
    <w:rsid w:val="00013AFC"/>
    <w:rsid w:val="00014164"/>
    <w:rsid w:val="00014240"/>
    <w:rsid w:val="0001603F"/>
    <w:rsid w:val="0001631B"/>
    <w:rsid w:val="0001670D"/>
    <w:rsid w:val="0001689F"/>
    <w:rsid w:val="00021289"/>
    <w:rsid w:val="000215C0"/>
    <w:rsid w:val="000225BB"/>
    <w:rsid w:val="0002264F"/>
    <w:rsid w:val="00023040"/>
    <w:rsid w:val="00024E37"/>
    <w:rsid w:val="00025916"/>
    <w:rsid w:val="000266B0"/>
    <w:rsid w:val="00027BC3"/>
    <w:rsid w:val="00027C6A"/>
    <w:rsid w:val="000305BB"/>
    <w:rsid w:val="000308BF"/>
    <w:rsid w:val="00031660"/>
    <w:rsid w:val="00033B78"/>
    <w:rsid w:val="00034EE2"/>
    <w:rsid w:val="00034FB7"/>
    <w:rsid w:val="00035481"/>
    <w:rsid w:val="000372B1"/>
    <w:rsid w:val="00041F8C"/>
    <w:rsid w:val="00042193"/>
    <w:rsid w:val="00042D54"/>
    <w:rsid w:val="000450B1"/>
    <w:rsid w:val="00045361"/>
    <w:rsid w:val="000456E1"/>
    <w:rsid w:val="00045736"/>
    <w:rsid w:val="00046A36"/>
    <w:rsid w:val="00047624"/>
    <w:rsid w:val="00050C8E"/>
    <w:rsid w:val="00053899"/>
    <w:rsid w:val="0005533F"/>
    <w:rsid w:val="000556CF"/>
    <w:rsid w:val="00055823"/>
    <w:rsid w:val="00056163"/>
    <w:rsid w:val="000568A6"/>
    <w:rsid w:val="000575B0"/>
    <w:rsid w:val="0006028E"/>
    <w:rsid w:val="00060E79"/>
    <w:rsid w:val="0006251E"/>
    <w:rsid w:val="00062F02"/>
    <w:rsid w:val="00063C63"/>
    <w:rsid w:val="0006534F"/>
    <w:rsid w:val="00066988"/>
    <w:rsid w:val="000671B2"/>
    <w:rsid w:val="00071983"/>
    <w:rsid w:val="0007306A"/>
    <w:rsid w:val="000735D7"/>
    <w:rsid w:val="000743D2"/>
    <w:rsid w:val="0007441D"/>
    <w:rsid w:val="0007464E"/>
    <w:rsid w:val="00074F20"/>
    <w:rsid w:val="000752DD"/>
    <w:rsid w:val="00075C87"/>
    <w:rsid w:val="00076067"/>
    <w:rsid w:val="0007698A"/>
    <w:rsid w:val="00077C2C"/>
    <w:rsid w:val="00080582"/>
    <w:rsid w:val="000811EB"/>
    <w:rsid w:val="00083C8E"/>
    <w:rsid w:val="000850D8"/>
    <w:rsid w:val="0008530D"/>
    <w:rsid w:val="000861C5"/>
    <w:rsid w:val="00086900"/>
    <w:rsid w:val="00086E88"/>
    <w:rsid w:val="00092D30"/>
    <w:rsid w:val="000950C0"/>
    <w:rsid w:val="000955FD"/>
    <w:rsid w:val="000968E1"/>
    <w:rsid w:val="00097E9B"/>
    <w:rsid w:val="000A0CA2"/>
    <w:rsid w:val="000A29F3"/>
    <w:rsid w:val="000A2CE7"/>
    <w:rsid w:val="000A47A8"/>
    <w:rsid w:val="000A4981"/>
    <w:rsid w:val="000A4FE9"/>
    <w:rsid w:val="000A5C80"/>
    <w:rsid w:val="000A68D9"/>
    <w:rsid w:val="000A7D8C"/>
    <w:rsid w:val="000B10AA"/>
    <w:rsid w:val="000B118A"/>
    <w:rsid w:val="000B18E8"/>
    <w:rsid w:val="000B26B0"/>
    <w:rsid w:val="000B30C9"/>
    <w:rsid w:val="000B43C7"/>
    <w:rsid w:val="000B5959"/>
    <w:rsid w:val="000B5E90"/>
    <w:rsid w:val="000B5EA5"/>
    <w:rsid w:val="000B7D12"/>
    <w:rsid w:val="000C0666"/>
    <w:rsid w:val="000C074B"/>
    <w:rsid w:val="000C0B45"/>
    <w:rsid w:val="000C163A"/>
    <w:rsid w:val="000C2A09"/>
    <w:rsid w:val="000C2CB1"/>
    <w:rsid w:val="000C34F5"/>
    <w:rsid w:val="000C3EF0"/>
    <w:rsid w:val="000C5790"/>
    <w:rsid w:val="000C74F4"/>
    <w:rsid w:val="000C7852"/>
    <w:rsid w:val="000D0D1D"/>
    <w:rsid w:val="000D1BE1"/>
    <w:rsid w:val="000D1D65"/>
    <w:rsid w:val="000D241C"/>
    <w:rsid w:val="000D2E30"/>
    <w:rsid w:val="000D5B22"/>
    <w:rsid w:val="000D5FA4"/>
    <w:rsid w:val="000D622C"/>
    <w:rsid w:val="000D6738"/>
    <w:rsid w:val="000D780F"/>
    <w:rsid w:val="000D79B3"/>
    <w:rsid w:val="000D7A49"/>
    <w:rsid w:val="000E6CCA"/>
    <w:rsid w:val="000E752E"/>
    <w:rsid w:val="000E7DDB"/>
    <w:rsid w:val="000F128B"/>
    <w:rsid w:val="000F2093"/>
    <w:rsid w:val="000F2D34"/>
    <w:rsid w:val="000F3DBD"/>
    <w:rsid w:val="000F4974"/>
    <w:rsid w:val="000F4E9F"/>
    <w:rsid w:val="00102393"/>
    <w:rsid w:val="00103593"/>
    <w:rsid w:val="00104145"/>
    <w:rsid w:val="00104E6F"/>
    <w:rsid w:val="00106004"/>
    <w:rsid w:val="0010695F"/>
    <w:rsid w:val="00107EEF"/>
    <w:rsid w:val="001101E1"/>
    <w:rsid w:val="0011073D"/>
    <w:rsid w:val="0011087C"/>
    <w:rsid w:val="00111578"/>
    <w:rsid w:val="00111739"/>
    <w:rsid w:val="00111ED8"/>
    <w:rsid w:val="00112807"/>
    <w:rsid w:val="001138C8"/>
    <w:rsid w:val="00113D25"/>
    <w:rsid w:val="00115132"/>
    <w:rsid w:val="00116973"/>
    <w:rsid w:val="00116C9C"/>
    <w:rsid w:val="001219BD"/>
    <w:rsid w:val="00122039"/>
    <w:rsid w:val="00122160"/>
    <w:rsid w:val="001242FB"/>
    <w:rsid w:val="00124C93"/>
    <w:rsid w:val="00124E57"/>
    <w:rsid w:val="00126396"/>
    <w:rsid w:val="00127B30"/>
    <w:rsid w:val="00130C6A"/>
    <w:rsid w:val="001312E2"/>
    <w:rsid w:val="00131526"/>
    <w:rsid w:val="00132038"/>
    <w:rsid w:val="00132E83"/>
    <w:rsid w:val="00134839"/>
    <w:rsid w:val="0013566F"/>
    <w:rsid w:val="00136652"/>
    <w:rsid w:val="001405B2"/>
    <w:rsid w:val="001407D3"/>
    <w:rsid w:val="00140844"/>
    <w:rsid w:val="001431EB"/>
    <w:rsid w:val="00143223"/>
    <w:rsid w:val="0014392B"/>
    <w:rsid w:val="00146EFA"/>
    <w:rsid w:val="00147F66"/>
    <w:rsid w:val="00150C9E"/>
    <w:rsid w:val="00153602"/>
    <w:rsid w:val="00153E5B"/>
    <w:rsid w:val="001574E2"/>
    <w:rsid w:val="001578EC"/>
    <w:rsid w:val="00157DA6"/>
    <w:rsid w:val="00160050"/>
    <w:rsid w:val="00160102"/>
    <w:rsid w:val="00160E5E"/>
    <w:rsid w:val="0016125B"/>
    <w:rsid w:val="00161486"/>
    <w:rsid w:val="0016471F"/>
    <w:rsid w:val="0016494A"/>
    <w:rsid w:val="001662B2"/>
    <w:rsid w:val="001668CE"/>
    <w:rsid w:val="00172112"/>
    <w:rsid w:val="00174501"/>
    <w:rsid w:val="00175044"/>
    <w:rsid w:val="00177B34"/>
    <w:rsid w:val="00181266"/>
    <w:rsid w:val="00181969"/>
    <w:rsid w:val="00182FC0"/>
    <w:rsid w:val="00183287"/>
    <w:rsid w:val="00183D4C"/>
    <w:rsid w:val="00183DCA"/>
    <w:rsid w:val="001852F4"/>
    <w:rsid w:val="001859F5"/>
    <w:rsid w:val="0018625F"/>
    <w:rsid w:val="0018699F"/>
    <w:rsid w:val="00187D67"/>
    <w:rsid w:val="00190A39"/>
    <w:rsid w:val="00190E9A"/>
    <w:rsid w:val="0019250D"/>
    <w:rsid w:val="00192768"/>
    <w:rsid w:val="00192966"/>
    <w:rsid w:val="0019347E"/>
    <w:rsid w:val="001936FA"/>
    <w:rsid w:val="001937FB"/>
    <w:rsid w:val="00195086"/>
    <w:rsid w:val="0019518E"/>
    <w:rsid w:val="00195C1D"/>
    <w:rsid w:val="0019619D"/>
    <w:rsid w:val="0019652B"/>
    <w:rsid w:val="0019672A"/>
    <w:rsid w:val="00196D22"/>
    <w:rsid w:val="00197AC4"/>
    <w:rsid w:val="001A14F6"/>
    <w:rsid w:val="001A244D"/>
    <w:rsid w:val="001A6143"/>
    <w:rsid w:val="001A68AE"/>
    <w:rsid w:val="001A7ED2"/>
    <w:rsid w:val="001B0BBA"/>
    <w:rsid w:val="001B0ED1"/>
    <w:rsid w:val="001B0F70"/>
    <w:rsid w:val="001B2137"/>
    <w:rsid w:val="001B4537"/>
    <w:rsid w:val="001B4545"/>
    <w:rsid w:val="001B48E8"/>
    <w:rsid w:val="001B4921"/>
    <w:rsid w:val="001B51E4"/>
    <w:rsid w:val="001B68D7"/>
    <w:rsid w:val="001B6BB8"/>
    <w:rsid w:val="001B7674"/>
    <w:rsid w:val="001C0B90"/>
    <w:rsid w:val="001C296F"/>
    <w:rsid w:val="001C4F6A"/>
    <w:rsid w:val="001C5AFB"/>
    <w:rsid w:val="001C5F3A"/>
    <w:rsid w:val="001C66FA"/>
    <w:rsid w:val="001C738C"/>
    <w:rsid w:val="001C797C"/>
    <w:rsid w:val="001D3E55"/>
    <w:rsid w:val="001D446D"/>
    <w:rsid w:val="001D4750"/>
    <w:rsid w:val="001D5A45"/>
    <w:rsid w:val="001D5F0C"/>
    <w:rsid w:val="001D6205"/>
    <w:rsid w:val="001D690E"/>
    <w:rsid w:val="001D6A53"/>
    <w:rsid w:val="001D7384"/>
    <w:rsid w:val="001D73E8"/>
    <w:rsid w:val="001E0C4F"/>
    <w:rsid w:val="001E1F8F"/>
    <w:rsid w:val="001E39AA"/>
    <w:rsid w:val="001E42B0"/>
    <w:rsid w:val="001E4B7C"/>
    <w:rsid w:val="001E55A1"/>
    <w:rsid w:val="001E68A7"/>
    <w:rsid w:val="001E6E11"/>
    <w:rsid w:val="001E7555"/>
    <w:rsid w:val="001F3617"/>
    <w:rsid w:val="001F39AB"/>
    <w:rsid w:val="001F43E9"/>
    <w:rsid w:val="001F5140"/>
    <w:rsid w:val="001F7E0A"/>
    <w:rsid w:val="00200693"/>
    <w:rsid w:val="002014D9"/>
    <w:rsid w:val="00201C93"/>
    <w:rsid w:val="00201D67"/>
    <w:rsid w:val="00203D8F"/>
    <w:rsid w:val="00204443"/>
    <w:rsid w:val="0020555C"/>
    <w:rsid w:val="00205F5D"/>
    <w:rsid w:val="00206A92"/>
    <w:rsid w:val="00207D81"/>
    <w:rsid w:val="002100CC"/>
    <w:rsid w:val="00210235"/>
    <w:rsid w:val="002102D9"/>
    <w:rsid w:val="00210744"/>
    <w:rsid w:val="00211CAB"/>
    <w:rsid w:val="00212823"/>
    <w:rsid w:val="00212946"/>
    <w:rsid w:val="00212D1B"/>
    <w:rsid w:val="002148A3"/>
    <w:rsid w:val="002149FF"/>
    <w:rsid w:val="00214CD2"/>
    <w:rsid w:val="002155E0"/>
    <w:rsid w:val="00215A5C"/>
    <w:rsid w:val="00216EC8"/>
    <w:rsid w:val="0021747F"/>
    <w:rsid w:val="00217E5C"/>
    <w:rsid w:val="00220F46"/>
    <w:rsid w:val="002216B8"/>
    <w:rsid w:val="002219FD"/>
    <w:rsid w:val="00222846"/>
    <w:rsid w:val="00223C88"/>
    <w:rsid w:val="00224779"/>
    <w:rsid w:val="00225DFF"/>
    <w:rsid w:val="00226472"/>
    <w:rsid w:val="00227406"/>
    <w:rsid w:val="002300CF"/>
    <w:rsid w:val="00230885"/>
    <w:rsid w:val="00230CF8"/>
    <w:rsid w:val="00233072"/>
    <w:rsid w:val="002347D4"/>
    <w:rsid w:val="00235EE6"/>
    <w:rsid w:val="00237278"/>
    <w:rsid w:val="00241226"/>
    <w:rsid w:val="00241C2E"/>
    <w:rsid w:val="00242ACE"/>
    <w:rsid w:val="00242D61"/>
    <w:rsid w:val="00243405"/>
    <w:rsid w:val="002462CB"/>
    <w:rsid w:val="002511DC"/>
    <w:rsid w:val="0025190E"/>
    <w:rsid w:val="00252D76"/>
    <w:rsid w:val="0025391A"/>
    <w:rsid w:val="0025489F"/>
    <w:rsid w:val="002548A2"/>
    <w:rsid w:val="00254D21"/>
    <w:rsid w:val="00255F70"/>
    <w:rsid w:val="00256DDC"/>
    <w:rsid w:val="00256E14"/>
    <w:rsid w:val="00257444"/>
    <w:rsid w:val="00260354"/>
    <w:rsid w:val="00261CD1"/>
    <w:rsid w:val="002620DB"/>
    <w:rsid w:val="0026235F"/>
    <w:rsid w:val="0026253E"/>
    <w:rsid w:val="00264206"/>
    <w:rsid w:val="002646DD"/>
    <w:rsid w:val="00264A3E"/>
    <w:rsid w:val="00265AE9"/>
    <w:rsid w:val="0026682F"/>
    <w:rsid w:val="0027092F"/>
    <w:rsid w:val="00270E89"/>
    <w:rsid w:val="00270EAA"/>
    <w:rsid w:val="00270F7E"/>
    <w:rsid w:val="0027296F"/>
    <w:rsid w:val="002750E9"/>
    <w:rsid w:val="0027612D"/>
    <w:rsid w:val="00276419"/>
    <w:rsid w:val="002767F0"/>
    <w:rsid w:val="00280779"/>
    <w:rsid w:val="002807B7"/>
    <w:rsid w:val="002807C9"/>
    <w:rsid w:val="00281178"/>
    <w:rsid w:val="00283BE8"/>
    <w:rsid w:val="00285444"/>
    <w:rsid w:val="002902FC"/>
    <w:rsid w:val="00290DC7"/>
    <w:rsid w:val="00292540"/>
    <w:rsid w:val="00293396"/>
    <w:rsid w:val="002938A0"/>
    <w:rsid w:val="00293BF3"/>
    <w:rsid w:val="00294848"/>
    <w:rsid w:val="00294FE6"/>
    <w:rsid w:val="00295087"/>
    <w:rsid w:val="002963F3"/>
    <w:rsid w:val="00296E0D"/>
    <w:rsid w:val="002977A8"/>
    <w:rsid w:val="00297A64"/>
    <w:rsid w:val="002A1273"/>
    <w:rsid w:val="002A15DE"/>
    <w:rsid w:val="002A1C40"/>
    <w:rsid w:val="002A2F63"/>
    <w:rsid w:val="002A301C"/>
    <w:rsid w:val="002A4B76"/>
    <w:rsid w:val="002A58E4"/>
    <w:rsid w:val="002A72DE"/>
    <w:rsid w:val="002A7696"/>
    <w:rsid w:val="002A7ACB"/>
    <w:rsid w:val="002A7EE5"/>
    <w:rsid w:val="002B29DA"/>
    <w:rsid w:val="002B3E28"/>
    <w:rsid w:val="002B4EEE"/>
    <w:rsid w:val="002B62EB"/>
    <w:rsid w:val="002B6889"/>
    <w:rsid w:val="002C07E1"/>
    <w:rsid w:val="002C248D"/>
    <w:rsid w:val="002C260F"/>
    <w:rsid w:val="002C2960"/>
    <w:rsid w:val="002C32BE"/>
    <w:rsid w:val="002C4D61"/>
    <w:rsid w:val="002C64FA"/>
    <w:rsid w:val="002C657F"/>
    <w:rsid w:val="002C793C"/>
    <w:rsid w:val="002D1A23"/>
    <w:rsid w:val="002D1C4E"/>
    <w:rsid w:val="002D274F"/>
    <w:rsid w:val="002D2949"/>
    <w:rsid w:val="002D3B9D"/>
    <w:rsid w:val="002D409E"/>
    <w:rsid w:val="002D463A"/>
    <w:rsid w:val="002D4FE5"/>
    <w:rsid w:val="002D5524"/>
    <w:rsid w:val="002D7C0F"/>
    <w:rsid w:val="002E06AB"/>
    <w:rsid w:val="002E162E"/>
    <w:rsid w:val="002E177C"/>
    <w:rsid w:val="002E220B"/>
    <w:rsid w:val="002E3D8F"/>
    <w:rsid w:val="002E4BEC"/>
    <w:rsid w:val="002E5672"/>
    <w:rsid w:val="002E6071"/>
    <w:rsid w:val="002E7EBB"/>
    <w:rsid w:val="002E7F27"/>
    <w:rsid w:val="002F1AA0"/>
    <w:rsid w:val="002F1D78"/>
    <w:rsid w:val="002F2893"/>
    <w:rsid w:val="002F290B"/>
    <w:rsid w:val="002F2D13"/>
    <w:rsid w:val="002F3346"/>
    <w:rsid w:val="002F3A6C"/>
    <w:rsid w:val="002F3B0D"/>
    <w:rsid w:val="002F64C8"/>
    <w:rsid w:val="002F67B4"/>
    <w:rsid w:val="002F7390"/>
    <w:rsid w:val="002F7E8F"/>
    <w:rsid w:val="0030001B"/>
    <w:rsid w:val="003025F7"/>
    <w:rsid w:val="00304B0C"/>
    <w:rsid w:val="00304E5B"/>
    <w:rsid w:val="0030620D"/>
    <w:rsid w:val="00306260"/>
    <w:rsid w:val="0030644C"/>
    <w:rsid w:val="00306E37"/>
    <w:rsid w:val="003072C9"/>
    <w:rsid w:val="00307FBC"/>
    <w:rsid w:val="00307FC3"/>
    <w:rsid w:val="003104E5"/>
    <w:rsid w:val="00312376"/>
    <w:rsid w:val="003132A0"/>
    <w:rsid w:val="0031544F"/>
    <w:rsid w:val="00315769"/>
    <w:rsid w:val="003172EB"/>
    <w:rsid w:val="003217A4"/>
    <w:rsid w:val="0032550E"/>
    <w:rsid w:val="003257E5"/>
    <w:rsid w:val="00325E63"/>
    <w:rsid w:val="003272CE"/>
    <w:rsid w:val="003315CB"/>
    <w:rsid w:val="00332A51"/>
    <w:rsid w:val="00333B38"/>
    <w:rsid w:val="003342B8"/>
    <w:rsid w:val="003353FE"/>
    <w:rsid w:val="00335FBD"/>
    <w:rsid w:val="003406E1"/>
    <w:rsid w:val="00341998"/>
    <w:rsid w:val="0034203B"/>
    <w:rsid w:val="003420A0"/>
    <w:rsid w:val="003435B1"/>
    <w:rsid w:val="00343737"/>
    <w:rsid w:val="00343A57"/>
    <w:rsid w:val="00344B3F"/>
    <w:rsid w:val="00346D78"/>
    <w:rsid w:val="00347D9B"/>
    <w:rsid w:val="00347DF1"/>
    <w:rsid w:val="00351F67"/>
    <w:rsid w:val="00352E3C"/>
    <w:rsid w:val="00355483"/>
    <w:rsid w:val="00355A72"/>
    <w:rsid w:val="00355E94"/>
    <w:rsid w:val="0035623B"/>
    <w:rsid w:val="00356BED"/>
    <w:rsid w:val="0036000F"/>
    <w:rsid w:val="003610D8"/>
    <w:rsid w:val="00361543"/>
    <w:rsid w:val="00361566"/>
    <w:rsid w:val="00361FAF"/>
    <w:rsid w:val="00362D5F"/>
    <w:rsid w:val="00362EA3"/>
    <w:rsid w:val="00365BCF"/>
    <w:rsid w:val="00366568"/>
    <w:rsid w:val="00366D03"/>
    <w:rsid w:val="0036761B"/>
    <w:rsid w:val="00370EB0"/>
    <w:rsid w:val="00371940"/>
    <w:rsid w:val="00373202"/>
    <w:rsid w:val="003734B8"/>
    <w:rsid w:val="00374F72"/>
    <w:rsid w:val="00375785"/>
    <w:rsid w:val="003758BA"/>
    <w:rsid w:val="00375E0C"/>
    <w:rsid w:val="00376253"/>
    <w:rsid w:val="00376533"/>
    <w:rsid w:val="00376779"/>
    <w:rsid w:val="00376F17"/>
    <w:rsid w:val="00377E02"/>
    <w:rsid w:val="00380183"/>
    <w:rsid w:val="003807D2"/>
    <w:rsid w:val="00380D07"/>
    <w:rsid w:val="003810E1"/>
    <w:rsid w:val="00381176"/>
    <w:rsid w:val="003815C6"/>
    <w:rsid w:val="00381FF2"/>
    <w:rsid w:val="003828BF"/>
    <w:rsid w:val="00382D28"/>
    <w:rsid w:val="00384376"/>
    <w:rsid w:val="00386176"/>
    <w:rsid w:val="003861FB"/>
    <w:rsid w:val="00390E34"/>
    <w:rsid w:val="00392039"/>
    <w:rsid w:val="003930BA"/>
    <w:rsid w:val="00394483"/>
    <w:rsid w:val="00396281"/>
    <w:rsid w:val="003A172E"/>
    <w:rsid w:val="003A17E5"/>
    <w:rsid w:val="003A3298"/>
    <w:rsid w:val="003A398A"/>
    <w:rsid w:val="003A578B"/>
    <w:rsid w:val="003A6651"/>
    <w:rsid w:val="003A6924"/>
    <w:rsid w:val="003B2557"/>
    <w:rsid w:val="003B440E"/>
    <w:rsid w:val="003B6E84"/>
    <w:rsid w:val="003B7867"/>
    <w:rsid w:val="003C0E02"/>
    <w:rsid w:val="003C19A7"/>
    <w:rsid w:val="003C1D46"/>
    <w:rsid w:val="003C2118"/>
    <w:rsid w:val="003C2D37"/>
    <w:rsid w:val="003C6582"/>
    <w:rsid w:val="003C65F9"/>
    <w:rsid w:val="003C6C4D"/>
    <w:rsid w:val="003C7AD1"/>
    <w:rsid w:val="003C7EFA"/>
    <w:rsid w:val="003D04A5"/>
    <w:rsid w:val="003D150A"/>
    <w:rsid w:val="003D2A6A"/>
    <w:rsid w:val="003D31AE"/>
    <w:rsid w:val="003D37A3"/>
    <w:rsid w:val="003D3DAB"/>
    <w:rsid w:val="003D7352"/>
    <w:rsid w:val="003D73AB"/>
    <w:rsid w:val="003E0718"/>
    <w:rsid w:val="003E2530"/>
    <w:rsid w:val="003E2E52"/>
    <w:rsid w:val="003E3026"/>
    <w:rsid w:val="003E31D9"/>
    <w:rsid w:val="003E44A4"/>
    <w:rsid w:val="003E4D78"/>
    <w:rsid w:val="003E65AF"/>
    <w:rsid w:val="003E70D2"/>
    <w:rsid w:val="003E7258"/>
    <w:rsid w:val="003E73FD"/>
    <w:rsid w:val="003F07D3"/>
    <w:rsid w:val="003F0877"/>
    <w:rsid w:val="003F13D7"/>
    <w:rsid w:val="003F2ACF"/>
    <w:rsid w:val="003F2C2D"/>
    <w:rsid w:val="003F2F69"/>
    <w:rsid w:val="003F4B80"/>
    <w:rsid w:val="003F4EBC"/>
    <w:rsid w:val="003F620C"/>
    <w:rsid w:val="003F6265"/>
    <w:rsid w:val="003F6430"/>
    <w:rsid w:val="003F765A"/>
    <w:rsid w:val="004006E5"/>
    <w:rsid w:val="004025AB"/>
    <w:rsid w:val="00403823"/>
    <w:rsid w:val="00403D5E"/>
    <w:rsid w:val="00404418"/>
    <w:rsid w:val="00405772"/>
    <w:rsid w:val="00405F08"/>
    <w:rsid w:val="00406073"/>
    <w:rsid w:val="00406E7D"/>
    <w:rsid w:val="004077E6"/>
    <w:rsid w:val="00407BC1"/>
    <w:rsid w:val="00413E81"/>
    <w:rsid w:val="004144A1"/>
    <w:rsid w:val="004171F9"/>
    <w:rsid w:val="00420A28"/>
    <w:rsid w:val="004246AE"/>
    <w:rsid w:val="00425868"/>
    <w:rsid w:val="004263B5"/>
    <w:rsid w:val="00427896"/>
    <w:rsid w:val="004279FF"/>
    <w:rsid w:val="00427FB0"/>
    <w:rsid w:val="00430C5A"/>
    <w:rsid w:val="00431EF8"/>
    <w:rsid w:val="00434B35"/>
    <w:rsid w:val="00434C66"/>
    <w:rsid w:val="004352B5"/>
    <w:rsid w:val="00435715"/>
    <w:rsid w:val="0043620C"/>
    <w:rsid w:val="00436283"/>
    <w:rsid w:val="00436DFF"/>
    <w:rsid w:val="00437A25"/>
    <w:rsid w:val="00440D83"/>
    <w:rsid w:val="004419CF"/>
    <w:rsid w:val="004420AD"/>
    <w:rsid w:val="00443C2A"/>
    <w:rsid w:val="00443F89"/>
    <w:rsid w:val="00444192"/>
    <w:rsid w:val="00445059"/>
    <w:rsid w:val="00450AFF"/>
    <w:rsid w:val="00451B53"/>
    <w:rsid w:val="0045264A"/>
    <w:rsid w:val="00454C22"/>
    <w:rsid w:val="00455382"/>
    <w:rsid w:val="00456055"/>
    <w:rsid w:val="00456377"/>
    <w:rsid w:val="004623BC"/>
    <w:rsid w:val="00462B8A"/>
    <w:rsid w:val="004631A2"/>
    <w:rsid w:val="00463298"/>
    <w:rsid w:val="00464D0A"/>
    <w:rsid w:val="00465D3C"/>
    <w:rsid w:val="0046708A"/>
    <w:rsid w:val="00470013"/>
    <w:rsid w:val="004701DD"/>
    <w:rsid w:val="00470BCF"/>
    <w:rsid w:val="0047125D"/>
    <w:rsid w:val="00471DA8"/>
    <w:rsid w:val="00472582"/>
    <w:rsid w:val="00472C50"/>
    <w:rsid w:val="00473E65"/>
    <w:rsid w:val="00474A96"/>
    <w:rsid w:val="00475863"/>
    <w:rsid w:val="004771F9"/>
    <w:rsid w:val="00480F12"/>
    <w:rsid w:val="00482253"/>
    <w:rsid w:val="004825B1"/>
    <w:rsid w:val="0048265C"/>
    <w:rsid w:val="004834AA"/>
    <w:rsid w:val="00483AAB"/>
    <w:rsid w:val="00484459"/>
    <w:rsid w:val="004858A3"/>
    <w:rsid w:val="00487156"/>
    <w:rsid w:val="00490687"/>
    <w:rsid w:val="0049084F"/>
    <w:rsid w:val="00492B1B"/>
    <w:rsid w:val="00493667"/>
    <w:rsid w:val="00493C60"/>
    <w:rsid w:val="00494852"/>
    <w:rsid w:val="0049582D"/>
    <w:rsid w:val="00496458"/>
    <w:rsid w:val="00496F9D"/>
    <w:rsid w:val="00497770"/>
    <w:rsid w:val="004A1AC6"/>
    <w:rsid w:val="004A2A1F"/>
    <w:rsid w:val="004A2E52"/>
    <w:rsid w:val="004A3643"/>
    <w:rsid w:val="004A5369"/>
    <w:rsid w:val="004A5860"/>
    <w:rsid w:val="004A59BA"/>
    <w:rsid w:val="004A6CFC"/>
    <w:rsid w:val="004A6F8F"/>
    <w:rsid w:val="004A7F3A"/>
    <w:rsid w:val="004B1630"/>
    <w:rsid w:val="004B21E7"/>
    <w:rsid w:val="004B2626"/>
    <w:rsid w:val="004B2EDD"/>
    <w:rsid w:val="004B4540"/>
    <w:rsid w:val="004B5508"/>
    <w:rsid w:val="004B774A"/>
    <w:rsid w:val="004C01B7"/>
    <w:rsid w:val="004C0DB5"/>
    <w:rsid w:val="004C1DDC"/>
    <w:rsid w:val="004C3DE6"/>
    <w:rsid w:val="004C512D"/>
    <w:rsid w:val="004D03D9"/>
    <w:rsid w:val="004D1848"/>
    <w:rsid w:val="004D2733"/>
    <w:rsid w:val="004D2BB4"/>
    <w:rsid w:val="004D44FB"/>
    <w:rsid w:val="004D4526"/>
    <w:rsid w:val="004D4569"/>
    <w:rsid w:val="004D50A6"/>
    <w:rsid w:val="004D5296"/>
    <w:rsid w:val="004D5B45"/>
    <w:rsid w:val="004D7BFE"/>
    <w:rsid w:val="004E02CF"/>
    <w:rsid w:val="004E1FAC"/>
    <w:rsid w:val="004E2094"/>
    <w:rsid w:val="004E2951"/>
    <w:rsid w:val="004E36FB"/>
    <w:rsid w:val="004E404E"/>
    <w:rsid w:val="004E46FB"/>
    <w:rsid w:val="004E4BBF"/>
    <w:rsid w:val="004E5724"/>
    <w:rsid w:val="004E58C6"/>
    <w:rsid w:val="004E713F"/>
    <w:rsid w:val="004E75F0"/>
    <w:rsid w:val="004E770B"/>
    <w:rsid w:val="004F1692"/>
    <w:rsid w:val="004F1770"/>
    <w:rsid w:val="004F3443"/>
    <w:rsid w:val="004F3F2F"/>
    <w:rsid w:val="004F40EF"/>
    <w:rsid w:val="004F43E5"/>
    <w:rsid w:val="004F4485"/>
    <w:rsid w:val="004F65F3"/>
    <w:rsid w:val="004F6BDB"/>
    <w:rsid w:val="004F6E3F"/>
    <w:rsid w:val="004F74F9"/>
    <w:rsid w:val="00501DBC"/>
    <w:rsid w:val="00502216"/>
    <w:rsid w:val="00502ED4"/>
    <w:rsid w:val="00503264"/>
    <w:rsid w:val="00504765"/>
    <w:rsid w:val="00505246"/>
    <w:rsid w:val="005059C5"/>
    <w:rsid w:val="00505D78"/>
    <w:rsid w:val="0050651C"/>
    <w:rsid w:val="0050775C"/>
    <w:rsid w:val="005113C1"/>
    <w:rsid w:val="00511B32"/>
    <w:rsid w:val="00513B7A"/>
    <w:rsid w:val="0051454F"/>
    <w:rsid w:val="00514983"/>
    <w:rsid w:val="005150E2"/>
    <w:rsid w:val="005151A7"/>
    <w:rsid w:val="00516638"/>
    <w:rsid w:val="00516AB6"/>
    <w:rsid w:val="00517C28"/>
    <w:rsid w:val="00520F8D"/>
    <w:rsid w:val="00521ED2"/>
    <w:rsid w:val="00524143"/>
    <w:rsid w:val="00525A73"/>
    <w:rsid w:val="00526F56"/>
    <w:rsid w:val="0053119B"/>
    <w:rsid w:val="00531A96"/>
    <w:rsid w:val="005323B7"/>
    <w:rsid w:val="00532B30"/>
    <w:rsid w:val="00532F1F"/>
    <w:rsid w:val="00535187"/>
    <w:rsid w:val="0053624E"/>
    <w:rsid w:val="0053661C"/>
    <w:rsid w:val="00537456"/>
    <w:rsid w:val="00537795"/>
    <w:rsid w:val="005406B0"/>
    <w:rsid w:val="005423DB"/>
    <w:rsid w:val="00542454"/>
    <w:rsid w:val="00543BF3"/>
    <w:rsid w:val="005448F5"/>
    <w:rsid w:val="00544D5B"/>
    <w:rsid w:val="00544D92"/>
    <w:rsid w:val="00545616"/>
    <w:rsid w:val="00545D47"/>
    <w:rsid w:val="00546545"/>
    <w:rsid w:val="00546F1A"/>
    <w:rsid w:val="005521FD"/>
    <w:rsid w:val="0055487B"/>
    <w:rsid w:val="005566E3"/>
    <w:rsid w:val="00556EE8"/>
    <w:rsid w:val="00557074"/>
    <w:rsid w:val="005577E9"/>
    <w:rsid w:val="00560881"/>
    <w:rsid w:val="00561346"/>
    <w:rsid w:val="00563310"/>
    <w:rsid w:val="00563E51"/>
    <w:rsid w:val="005645CC"/>
    <w:rsid w:val="00564611"/>
    <w:rsid w:val="0056548F"/>
    <w:rsid w:val="0056725D"/>
    <w:rsid w:val="00567C1B"/>
    <w:rsid w:val="00567DFC"/>
    <w:rsid w:val="00570D8B"/>
    <w:rsid w:val="00572628"/>
    <w:rsid w:val="005726C2"/>
    <w:rsid w:val="00573F35"/>
    <w:rsid w:val="0057648A"/>
    <w:rsid w:val="005764BC"/>
    <w:rsid w:val="00576EC9"/>
    <w:rsid w:val="005809C8"/>
    <w:rsid w:val="00580DDC"/>
    <w:rsid w:val="00581F0B"/>
    <w:rsid w:val="00582693"/>
    <w:rsid w:val="00584A20"/>
    <w:rsid w:val="005900B4"/>
    <w:rsid w:val="00590B29"/>
    <w:rsid w:val="00591DD1"/>
    <w:rsid w:val="00592102"/>
    <w:rsid w:val="00593B16"/>
    <w:rsid w:val="005942D5"/>
    <w:rsid w:val="00594855"/>
    <w:rsid w:val="00594AE7"/>
    <w:rsid w:val="00595354"/>
    <w:rsid w:val="00595B03"/>
    <w:rsid w:val="0059630E"/>
    <w:rsid w:val="00596C50"/>
    <w:rsid w:val="00597011"/>
    <w:rsid w:val="005A1DF5"/>
    <w:rsid w:val="005A4777"/>
    <w:rsid w:val="005A488D"/>
    <w:rsid w:val="005A6360"/>
    <w:rsid w:val="005B0114"/>
    <w:rsid w:val="005B0428"/>
    <w:rsid w:val="005B4AB0"/>
    <w:rsid w:val="005C24A3"/>
    <w:rsid w:val="005C2EAB"/>
    <w:rsid w:val="005C37B7"/>
    <w:rsid w:val="005C3C3C"/>
    <w:rsid w:val="005C509C"/>
    <w:rsid w:val="005C6FEC"/>
    <w:rsid w:val="005D1DDE"/>
    <w:rsid w:val="005D2138"/>
    <w:rsid w:val="005D25A2"/>
    <w:rsid w:val="005D2C7B"/>
    <w:rsid w:val="005D373E"/>
    <w:rsid w:val="005D3CDC"/>
    <w:rsid w:val="005D3D04"/>
    <w:rsid w:val="005D4AAA"/>
    <w:rsid w:val="005D4FC1"/>
    <w:rsid w:val="005D5621"/>
    <w:rsid w:val="005D7201"/>
    <w:rsid w:val="005D7608"/>
    <w:rsid w:val="005E0A2C"/>
    <w:rsid w:val="005E1CFC"/>
    <w:rsid w:val="005E247C"/>
    <w:rsid w:val="005E5447"/>
    <w:rsid w:val="005E5871"/>
    <w:rsid w:val="005E66C8"/>
    <w:rsid w:val="005E6A29"/>
    <w:rsid w:val="005F0AE0"/>
    <w:rsid w:val="005F14D5"/>
    <w:rsid w:val="005F237A"/>
    <w:rsid w:val="005F403A"/>
    <w:rsid w:val="005F49FA"/>
    <w:rsid w:val="005F6152"/>
    <w:rsid w:val="005F69D8"/>
    <w:rsid w:val="005F6B7A"/>
    <w:rsid w:val="005F7BFB"/>
    <w:rsid w:val="00601A71"/>
    <w:rsid w:val="00603BAF"/>
    <w:rsid w:val="00605727"/>
    <w:rsid w:val="006059E8"/>
    <w:rsid w:val="00606246"/>
    <w:rsid w:val="0060631B"/>
    <w:rsid w:val="0061008F"/>
    <w:rsid w:val="00610103"/>
    <w:rsid w:val="00610E92"/>
    <w:rsid w:val="0061117B"/>
    <w:rsid w:val="0061144F"/>
    <w:rsid w:val="00611C2B"/>
    <w:rsid w:val="006129C4"/>
    <w:rsid w:val="00614ED2"/>
    <w:rsid w:val="00615BE8"/>
    <w:rsid w:val="00615C40"/>
    <w:rsid w:val="0061668E"/>
    <w:rsid w:val="00617B15"/>
    <w:rsid w:val="00620A9D"/>
    <w:rsid w:val="00621150"/>
    <w:rsid w:val="00621D9D"/>
    <w:rsid w:val="00624D48"/>
    <w:rsid w:val="00624DD1"/>
    <w:rsid w:val="00625065"/>
    <w:rsid w:val="00625963"/>
    <w:rsid w:val="006261D4"/>
    <w:rsid w:val="006309B2"/>
    <w:rsid w:val="00631B7A"/>
    <w:rsid w:val="00633AD0"/>
    <w:rsid w:val="00634D25"/>
    <w:rsid w:val="00635367"/>
    <w:rsid w:val="00635F91"/>
    <w:rsid w:val="006363A8"/>
    <w:rsid w:val="006373FB"/>
    <w:rsid w:val="00640375"/>
    <w:rsid w:val="00646946"/>
    <w:rsid w:val="00646B9B"/>
    <w:rsid w:val="00647506"/>
    <w:rsid w:val="00650A35"/>
    <w:rsid w:val="00650AC7"/>
    <w:rsid w:val="0065264D"/>
    <w:rsid w:val="00654422"/>
    <w:rsid w:val="00654F18"/>
    <w:rsid w:val="0065569C"/>
    <w:rsid w:val="006563BF"/>
    <w:rsid w:val="00656A49"/>
    <w:rsid w:val="00657D95"/>
    <w:rsid w:val="00660F93"/>
    <w:rsid w:val="00661E66"/>
    <w:rsid w:val="006620B3"/>
    <w:rsid w:val="0066223F"/>
    <w:rsid w:val="006623B1"/>
    <w:rsid w:val="00662974"/>
    <w:rsid w:val="0066339A"/>
    <w:rsid w:val="006661DA"/>
    <w:rsid w:val="00666586"/>
    <w:rsid w:val="00666696"/>
    <w:rsid w:val="00666716"/>
    <w:rsid w:val="00670781"/>
    <w:rsid w:val="006708F5"/>
    <w:rsid w:val="00670B23"/>
    <w:rsid w:val="00673709"/>
    <w:rsid w:val="00674317"/>
    <w:rsid w:val="006760C0"/>
    <w:rsid w:val="0067613F"/>
    <w:rsid w:val="006767E1"/>
    <w:rsid w:val="00676839"/>
    <w:rsid w:val="00676D23"/>
    <w:rsid w:val="00677FB5"/>
    <w:rsid w:val="00680A2B"/>
    <w:rsid w:val="006811AD"/>
    <w:rsid w:val="00681500"/>
    <w:rsid w:val="006837C8"/>
    <w:rsid w:val="0068433D"/>
    <w:rsid w:val="0068448C"/>
    <w:rsid w:val="00684D5A"/>
    <w:rsid w:val="00684E6D"/>
    <w:rsid w:val="00685525"/>
    <w:rsid w:val="00691892"/>
    <w:rsid w:val="00691BFF"/>
    <w:rsid w:val="00691EC5"/>
    <w:rsid w:val="00692091"/>
    <w:rsid w:val="0069299E"/>
    <w:rsid w:val="00693416"/>
    <w:rsid w:val="00693478"/>
    <w:rsid w:val="00693D91"/>
    <w:rsid w:val="0069417D"/>
    <w:rsid w:val="00696AF1"/>
    <w:rsid w:val="00696C62"/>
    <w:rsid w:val="00696E56"/>
    <w:rsid w:val="00697039"/>
    <w:rsid w:val="006A0D36"/>
    <w:rsid w:val="006A2401"/>
    <w:rsid w:val="006A38F9"/>
    <w:rsid w:val="006A4245"/>
    <w:rsid w:val="006A4C97"/>
    <w:rsid w:val="006A670B"/>
    <w:rsid w:val="006A74F0"/>
    <w:rsid w:val="006B25F6"/>
    <w:rsid w:val="006B5CD6"/>
    <w:rsid w:val="006B5DA0"/>
    <w:rsid w:val="006B6DD6"/>
    <w:rsid w:val="006C1541"/>
    <w:rsid w:val="006C1569"/>
    <w:rsid w:val="006C2233"/>
    <w:rsid w:val="006C237E"/>
    <w:rsid w:val="006C37DD"/>
    <w:rsid w:val="006C4A06"/>
    <w:rsid w:val="006D1CA5"/>
    <w:rsid w:val="006D2E49"/>
    <w:rsid w:val="006D49A7"/>
    <w:rsid w:val="006D5224"/>
    <w:rsid w:val="006D56D9"/>
    <w:rsid w:val="006D5C04"/>
    <w:rsid w:val="006D61B5"/>
    <w:rsid w:val="006D6A76"/>
    <w:rsid w:val="006D6D80"/>
    <w:rsid w:val="006E04F2"/>
    <w:rsid w:val="006E0828"/>
    <w:rsid w:val="006E0EBF"/>
    <w:rsid w:val="006E215B"/>
    <w:rsid w:val="006E2BBA"/>
    <w:rsid w:val="006E37DC"/>
    <w:rsid w:val="006E59AE"/>
    <w:rsid w:val="006E6A1A"/>
    <w:rsid w:val="006F0190"/>
    <w:rsid w:val="006F0435"/>
    <w:rsid w:val="006F0445"/>
    <w:rsid w:val="006F2A7B"/>
    <w:rsid w:val="006F4B70"/>
    <w:rsid w:val="006F691B"/>
    <w:rsid w:val="006F7121"/>
    <w:rsid w:val="006F7E66"/>
    <w:rsid w:val="00700386"/>
    <w:rsid w:val="00701CD2"/>
    <w:rsid w:val="00703705"/>
    <w:rsid w:val="00704F7E"/>
    <w:rsid w:val="00705689"/>
    <w:rsid w:val="007058EB"/>
    <w:rsid w:val="00705BC4"/>
    <w:rsid w:val="00706898"/>
    <w:rsid w:val="0070699E"/>
    <w:rsid w:val="00707616"/>
    <w:rsid w:val="00707FEF"/>
    <w:rsid w:val="00710A07"/>
    <w:rsid w:val="00711014"/>
    <w:rsid w:val="007131B0"/>
    <w:rsid w:val="00714137"/>
    <w:rsid w:val="00714174"/>
    <w:rsid w:val="0071437B"/>
    <w:rsid w:val="007149FF"/>
    <w:rsid w:val="00715CB1"/>
    <w:rsid w:val="00715D94"/>
    <w:rsid w:val="007175C7"/>
    <w:rsid w:val="00717A8F"/>
    <w:rsid w:val="00720181"/>
    <w:rsid w:val="00721357"/>
    <w:rsid w:val="00721DC5"/>
    <w:rsid w:val="00722F8F"/>
    <w:rsid w:val="007233CC"/>
    <w:rsid w:val="00726350"/>
    <w:rsid w:val="007300C5"/>
    <w:rsid w:val="007301C3"/>
    <w:rsid w:val="007317D4"/>
    <w:rsid w:val="00731D0A"/>
    <w:rsid w:val="0073289C"/>
    <w:rsid w:val="00733848"/>
    <w:rsid w:val="00737BE6"/>
    <w:rsid w:val="007414C2"/>
    <w:rsid w:val="007421AB"/>
    <w:rsid w:val="0074287A"/>
    <w:rsid w:val="007430A1"/>
    <w:rsid w:val="00744548"/>
    <w:rsid w:val="007445D0"/>
    <w:rsid w:val="007448A2"/>
    <w:rsid w:val="00744C9E"/>
    <w:rsid w:val="00745D86"/>
    <w:rsid w:val="007465EA"/>
    <w:rsid w:val="007472B5"/>
    <w:rsid w:val="0074777A"/>
    <w:rsid w:val="00747B45"/>
    <w:rsid w:val="00750DD7"/>
    <w:rsid w:val="007510E8"/>
    <w:rsid w:val="0075203B"/>
    <w:rsid w:val="00752A1D"/>
    <w:rsid w:val="00753878"/>
    <w:rsid w:val="00754F18"/>
    <w:rsid w:val="00754FFB"/>
    <w:rsid w:val="00756DBE"/>
    <w:rsid w:val="00756DC5"/>
    <w:rsid w:val="007611BA"/>
    <w:rsid w:val="007623BE"/>
    <w:rsid w:val="007644BD"/>
    <w:rsid w:val="00765AFB"/>
    <w:rsid w:val="00765F9A"/>
    <w:rsid w:val="00767B15"/>
    <w:rsid w:val="00770A07"/>
    <w:rsid w:val="00770CF2"/>
    <w:rsid w:val="00773ABC"/>
    <w:rsid w:val="00773F31"/>
    <w:rsid w:val="007754B6"/>
    <w:rsid w:val="00775C7B"/>
    <w:rsid w:val="0077629F"/>
    <w:rsid w:val="00776410"/>
    <w:rsid w:val="00777A53"/>
    <w:rsid w:val="00780FFA"/>
    <w:rsid w:val="0078248E"/>
    <w:rsid w:val="0078294F"/>
    <w:rsid w:val="00782A91"/>
    <w:rsid w:val="00782B64"/>
    <w:rsid w:val="00784A05"/>
    <w:rsid w:val="0078590C"/>
    <w:rsid w:val="0078795C"/>
    <w:rsid w:val="00791691"/>
    <w:rsid w:val="00792474"/>
    <w:rsid w:val="0079266A"/>
    <w:rsid w:val="00792F93"/>
    <w:rsid w:val="007932D9"/>
    <w:rsid w:val="007953F4"/>
    <w:rsid w:val="007A0751"/>
    <w:rsid w:val="007A0E14"/>
    <w:rsid w:val="007A1850"/>
    <w:rsid w:val="007A1D35"/>
    <w:rsid w:val="007A2641"/>
    <w:rsid w:val="007A4DFF"/>
    <w:rsid w:val="007A63AF"/>
    <w:rsid w:val="007A663D"/>
    <w:rsid w:val="007A667B"/>
    <w:rsid w:val="007A6714"/>
    <w:rsid w:val="007A6872"/>
    <w:rsid w:val="007A7602"/>
    <w:rsid w:val="007A7DA0"/>
    <w:rsid w:val="007B25CD"/>
    <w:rsid w:val="007B3E4A"/>
    <w:rsid w:val="007B4944"/>
    <w:rsid w:val="007B5119"/>
    <w:rsid w:val="007B7470"/>
    <w:rsid w:val="007B750E"/>
    <w:rsid w:val="007C03A9"/>
    <w:rsid w:val="007C22EF"/>
    <w:rsid w:val="007C3F50"/>
    <w:rsid w:val="007C6520"/>
    <w:rsid w:val="007D0C4E"/>
    <w:rsid w:val="007D0E4D"/>
    <w:rsid w:val="007D1488"/>
    <w:rsid w:val="007D163D"/>
    <w:rsid w:val="007D3613"/>
    <w:rsid w:val="007D4820"/>
    <w:rsid w:val="007D4BC6"/>
    <w:rsid w:val="007D5E86"/>
    <w:rsid w:val="007D6E4C"/>
    <w:rsid w:val="007D6F93"/>
    <w:rsid w:val="007D7149"/>
    <w:rsid w:val="007D7E52"/>
    <w:rsid w:val="007E190F"/>
    <w:rsid w:val="007E1A66"/>
    <w:rsid w:val="007E341D"/>
    <w:rsid w:val="007E34A8"/>
    <w:rsid w:val="007E3D2B"/>
    <w:rsid w:val="007E5402"/>
    <w:rsid w:val="007E5EC9"/>
    <w:rsid w:val="007E6151"/>
    <w:rsid w:val="007E7BBE"/>
    <w:rsid w:val="007E7D71"/>
    <w:rsid w:val="007F19C9"/>
    <w:rsid w:val="007F20BA"/>
    <w:rsid w:val="007F2A78"/>
    <w:rsid w:val="007F3BA8"/>
    <w:rsid w:val="007F414D"/>
    <w:rsid w:val="007F4D2B"/>
    <w:rsid w:val="007F5535"/>
    <w:rsid w:val="007F5F17"/>
    <w:rsid w:val="007F6072"/>
    <w:rsid w:val="007F67BF"/>
    <w:rsid w:val="007F69CF"/>
    <w:rsid w:val="007F6BAB"/>
    <w:rsid w:val="007F7BC6"/>
    <w:rsid w:val="0080069F"/>
    <w:rsid w:val="0080296D"/>
    <w:rsid w:val="00803128"/>
    <w:rsid w:val="008031AE"/>
    <w:rsid w:val="00807E04"/>
    <w:rsid w:val="00807F7B"/>
    <w:rsid w:val="008104B2"/>
    <w:rsid w:val="008114C5"/>
    <w:rsid w:val="00812698"/>
    <w:rsid w:val="00813630"/>
    <w:rsid w:val="008136AB"/>
    <w:rsid w:val="00813A43"/>
    <w:rsid w:val="00813E96"/>
    <w:rsid w:val="008142BA"/>
    <w:rsid w:val="00816D81"/>
    <w:rsid w:val="008170E7"/>
    <w:rsid w:val="00820CB5"/>
    <w:rsid w:val="00822540"/>
    <w:rsid w:val="00825CCD"/>
    <w:rsid w:val="00826F6D"/>
    <w:rsid w:val="00830DE4"/>
    <w:rsid w:val="0083178F"/>
    <w:rsid w:val="00832635"/>
    <w:rsid w:val="008328DC"/>
    <w:rsid w:val="00832B61"/>
    <w:rsid w:val="00833186"/>
    <w:rsid w:val="00833639"/>
    <w:rsid w:val="00833D25"/>
    <w:rsid w:val="00834B99"/>
    <w:rsid w:val="00835B40"/>
    <w:rsid w:val="00835C40"/>
    <w:rsid w:val="00835FDC"/>
    <w:rsid w:val="00836347"/>
    <w:rsid w:val="00837470"/>
    <w:rsid w:val="00837BB0"/>
    <w:rsid w:val="00841ED0"/>
    <w:rsid w:val="00842E2E"/>
    <w:rsid w:val="0084304E"/>
    <w:rsid w:val="008434CE"/>
    <w:rsid w:val="00847B9F"/>
    <w:rsid w:val="00850EA5"/>
    <w:rsid w:val="0085106B"/>
    <w:rsid w:val="00851ECE"/>
    <w:rsid w:val="00852BB5"/>
    <w:rsid w:val="0085314F"/>
    <w:rsid w:val="008543DC"/>
    <w:rsid w:val="00857D6B"/>
    <w:rsid w:val="00857E36"/>
    <w:rsid w:val="008622BB"/>
    <w:rsid w:val="00864A49"/>
    <w:rsid w:val="00864E0F"/>
    <w:rsid w:val="00866868"/>
    <w:rsid w:val="00866E4D"/>
    <w:rsid w:val="00867FA9"/>
    <w:rsid w:val="00870ACB"/>
    <w:rsid w:val="008715D4"/>
    <w:rsid w:val="008723F9"/>
    <w:rsid w:val="00872758"/>
    <w:rsid w:val="00872BCD"/>
    <w:rsid w:val="00875AF4"/>
    <w:rsid w:val="00876146"/>
    <w:rsid w:val="00877AA1"/>
    <w:rsid w:val="008802E0"/>
    <w:rsid w:val="00880556"/>
    <w:rsid w:val="00881395"/>
    <w:rsid w:val="00881E88"/>
    <w:rsid w:val="008821A0"/>
    <w:rsid w:val="0088297D"/>
    <w:rsid w:val="00882BCE"/>
    <w:rsid w:val="00882DAF"/>
    <w:rsid w:val="008845EC"/>
    <w:rsid w:val="008860D1"/>
    <w:rsid w:val="00886F7C"/>
    <w:rsid w:val="0088721F"/>
    <w:rsid w:val="00887979"/>
    <w:rsid w:val="008917D5"/>
    <w:rsid w:val="00891C62"/>
    <w:rsid w:val="00891F8A"/>
    <w:rsid w:val="00892E0A"/>
    <w:rsid w:val="0089463A"/>
    <w:rsid w:val="008947E5"/>
    <w:rsid w:val="00894D38"/>
    <w:rsid w:val="008A1424"/>
    <w:rsid w:val="008A20C7"/>
    <w:rsid w:val="008A2596"/>
    <w:rsid w:val="008A315F"/>
    <w:rsid w:val="008A31D6"/>
    <w:rsid w:val="008A3352"/>
    <w:rsid w:val="008A4357"/>
    <w:rsid w:val="008A53F7"/>
    <w:rsid w:val="008A5804"/>
    <w:rsid w:val="008A6DC3"/>
    <w:rsid w:val="008A7A1E"/>
    <w:rsid w:val="008B0233"/>
    <w:rsid w:val="008B0C2E"/>
    <w:rsid w:val="008B1027"/>
    <w:rsid w:val="008B12C1"/>
    <w:rsid w:val="008B15C9"/>
    <w:rsid w:val="008B234E"/>
    <w:rsid w:val="008B24FB"/>
    <w:rsid w:val="008B35EE"/>
    <w:rsid w:val="008B3604"/>
    <w:rsid w:val="008B3843"/>
    <w:rsid w:val="008B3C30"/>
    <w:rsid w:val="008B5629"/>
    <w:rsid w:val="008B6BFE"/>
    <w:rsid w:val="008B7317"/>
    <w:rsid w:val="008B787F"/>
    <w:rsid w:val="008B7F1F"/>
    <w:rsid w:val="008C0CA1"/>
    <w:rsid w:val="008C25C1"/>
    <w:rsid w:val="008C26DB"/>
    <w:rsid w:val="008C32C1"/>
    <w:rsid w:val="008C3FCC"/>
    <w:rsid w:val="008C4206"/>
    <w:rsid w:val="008C4761"/>
    <w:rsid w:val="008C7FF3"/>
    <w:rsid w:val="008D05F1"/>
    <w:rsid w:val="008D1418"/>
    <w:rsid w:val="008D1A27"/>
    <w:rsid w:val="008D24E9"/>
    <w:rsid w:val="008D27EE"/>
    <w:rsid w:val="008D2B98"/>
    <w:rsid w:val="008D3931"/>
    <w:rsid w:val="008D51B2"/>
    <w:rsid w:val="008D658B"/>
    <w:rsid w:val="008D6B88"/>
    <w:rsid w:val="008D6C9B"/>
    <w:rsid w:val="008D7C8D"/>
    <w:rsid w:val="008E0C36"/>
    <w:rsid w:val="008E2980"/>
    <w:rsid w:val="008E412B"/>
    <w:rsid w:val="008E4250"/>
    <w:rsid w:val="008E4FBA"/>
    <w:rsid w:val="008E6B61"/>
    <w:rsid w:val="008E6BB8"/>
    <w:rsid w:val="008E7109"/>
    <w:rsid w:val="008F04F2"/>
    <w:rsid w:val="008F32A0"/>
    <w:rsid w:val="008F3489"/>
    <w:rsid w:val="008F6740"/>
    <w:rsid w:val="008F6C45"/>
    <w:rsid w:val="008F6CD9"/>
    <w:rsid w:val="008F7D1E"/>
    <w:rsid w:val="00901311"/>
    <w:rsid w:val="009067DB"/>
    <w:rsid w:val="00911384"/>
    <w:rsid w:val="0091520B"/>
    <w:rsid w:val="009154DB"/>
    <w:rsid w:val="009241F4"/>
    <w:rsid w:val="009254F9"/>
    <w:rsid w:val="009265CC"/>
    <w:rsid w:val="0093070D"/>
    <w:rsid w:val="00930A7A"/>
    <w:rsid w:val="00931D8F"/>
    <w:rsid w:val="009325AE"/>
    <w:rsid w:val="00932ABD"/>
    <w:rsid w:val="00933854"/>
    <w:rsid w:val="00933BE3"/>
    <w:rsid w:val="0093438F"/>
    <w:rsid w:val="0093449E"/>
    <w:rsid w:val="009347C3"/>
    <w:rsid w:val="00934C21"/>
    <w:rsid w:val="00934FA2"/>
    <w:rsid w:val="009359A9"/>
    <w:rsid w:val="00936D0F"/>
    <w:rsid w:val="00936D36"/>
    <w:rsid w:val="0094068C"/>
    <w:rsid w:val="00940851"/>
    <w:rsid w:val="00941C8D"/>
    <w:rsid w:val="00942ACA"/>
    <w:rsid w:val="009440DE"/>
    <w:rsid w:val="009449EE"/>
    <w:rsid w:val="0094594C"/>
    <w:rsid w:val="009478BF"/>
    <w:rsid w:val="00947F44"/>
    <w:rsid w:val="009503F6"/>
    <w:rsid w:val="00950413"/>
    <w:rsid w:val="00951FCC"/>
    <w:rsid w:val="009525D1"/>
    <w:rsid w:val="009533B3"/>
    <w:rsid w:val="00954AA5"/>
    <w:rsid w:val="00955069"/>
    <w:rsid w:val="0095570B"/>
    <w:rsid w:val="00955966"/>
    <w:rsid w:val="00956754"/>
    <w:rsid w:val="00956F86"/>
    <w:rsid w:val="00960A17"/>
    <w:rsid w:val="009617AA"/>
    <w:rsid w:val="00961D56"/>
    <w:rsid w:val="00964D14"/>
    <w:rsid w:val="00964E17"/>
    <w:rsid w:val="00965337"/>
    <w:rsid w:val="00965637"/>
    <w:rsid w:val="00965FFC"/>
    <w:rsid w:val="00966446"/>
    <w:rsid w:val="00967A77"/>
    <w:rsid w:val="00967ED2"/>
    <w:rsid w:val="009709EA"/>
    <w:rsid w:val="00971BAD"/>
    <w:rsid w:val="00971F29"/>
    <w:rsid w:val="00971F9D"/>
    <w:rsid w:val="0097237D"/>
    <w:rsid w:val="00972429"/>
    <w:rsid w:val="00976A8C"/>
    <w:rsid w:val="00976BF3"/>
    <w:rsid w:val="009775F1"/>
    <w:rsid w:val="00977A73"/>
    <w:rsid w:val="009810D7"/>
    <w:rsid w:val="0098482F"/>
    <w:rsid w:val="00984D02"/>
    <w:rsid w:val="00985169"/>
    <w:rsid w:val="00990612"/>
    <w:rsid w:val="00990824"/>
    <w:rsid w:val="00991A45"/>
    <w:rsid w:val="00992DDC"/>
    <w:rsid w:val="00993A20"/>
    <w:rsid w:val="009964A8"/>
    <w:rsid w:val="00996E8E"/>
    <w:rsid w:val="009A1601"/>
    <w:rsid w:val="009A309F"/>
    <w:rsid w:val="009A3767"/>
    <w:rsid w:val="009A4EE3"/>
    <w:rsid w:val="009A531E"/>
    <w:rsid w:val="009A619D"/>
    <w:rsid w:val="009A7D63"/>
    <w:rsid w:val="009A7DE8"/>
    <w:rsid w:val="009B0E35"/>
    <w:rsid w:val="009B0EB0"/>
    <w:rsid w:val="009B1041"/>
    <w:rsid w:val="009B1125"/>
    <w:rsid w:val="009B14C4"/>
    <w:rsid w:val="009B2DC7"/>
    <w:rsid w:val="009B2F88"/>
    <w:rsid w:val="009B324E"/>
    <w:rsid w:val="009B3493"/>
    <w:rsid w:val="009B3713"/>
    <w:rsid w:val="009B5909"/>
    <w:rsid w:val="009B68A6"/>
    <w:rsid w:val="009B6958"/>
    <w:rsid w:val="009B6BDE"/>
    <w:rsid w:val="009B745E"/>
    <w:rsid w:val="009C2871"/>
    <w:rsid w:val="009C3951"/>
    <w:rsid w:val="009C3F61"/>
    <w:rsid w:val="009C4254"/>
    <w:rsid w:val="009C5EC9"/>
    <w:rsid w:val="009C6A52"/>
    <w:rsid w:val="009C7502"/>
    <w:rsid w:val="009D03B3"/>
    <w:rsid w:val="009D130C"/>
    <w:rsid w:val="009D1687"/>
    <w:rsid w:val="009D267C"/>
    <w:rsid w:val="009D6C6A"/>
    <w:rsid w:val="009D6DE0"/>
    <w:rsid w:val="009D7C64"/>
    <w:rsid w:val="009E0476"/>
    <w:rsid w:val="009E1AC6"/>
    <w:rsid w:val="009E2B96"/>
    <w:rsid w:val="009E3624"/>
    <w:rsid w:val="009E3BEE"/>
    <w:rsid w:val="009E70C7"/>
    <w:rsid w:val="009E7BC3"/>
    <w:rsid w:val="009F0298"/>
    <w:rsid w:val="009F0588"/>
    <w:rsid w:val="009F0D49"/>
    <w:rsid w:val="009F169B"/>
    <w:rsid w:val="009F4266"/>
    <w:rsid w:val="009F5B2C"/>
    <w:rsid w:val="009F608D"/>
    <w:rsid w:val="009F6839"/>
    <w:rsid w:val="009F78B4"/>
    <w:rsid w:val="00A0037F"/>
    <w:rsid w:val="00A006A1"/>
    <w:rsid w:val="00A00CAF"/>
    <w:rsid w:val="00A02750"/>
    <w:rsid w:val="00A02D36"/>
    <w:rsid w:val="00A0330E"/>
    <w:rsid w:val="00A040DF"/>
    <w:rsid w:val="00A06565"/>
    <w:rsid w:val="00A10511"/>
    <w:rsid w:val="00A10B72"/>
    <w:rsid w:val="00A10C63"/>
    <w:rsid w:val="00A1174A"/>
    <w:rsid w:val="00A11FFA"/>
    <w:rsid w:val="00A127D0"/>
    <w:rsid w:val="00A12E3D"/>
    <w:rsid w:val="00A131A4"/>
    <w:rsid w:val="00A1391E"/>
    <w:rsid w:val="00A158F1"/>
    <w:rsid w:val="00A161E8"/>
    <w:rsid w:val="00A16624"/>
    <w:rsid w:val="00A16CB2"/>
    <w:rsid w:val="00A2001D"/>
    <w:rsid w:val="00A20516"/>
    <w:rsid w:val="00A2112C"/>
    <w:rsid w:val="00A211AB"/>
    <w:rsid w:val="00A21ECF"/>
    <w:rsid w:val="00A2359C"/>
    <w:rsid w:val="00A23CD8"/>
    <w:rsid w:val="00A24079"/>
    <w:rsid w:val="00A245A7"/>
    <w:rsid w:val="00A24AAF"/>
    <w:rsid w:val="00A2546C"/>
    <w:rsid w:val="00A26175"/>
    <w:rsid w:val="00A2775F"/>
    <w:rsid w:val="00A30B12"/>
    <w:rsid w:val="00A31BA9"/>
    <w:rsid w:val="00A34722"/>
    <w:rsid w:val="00A3508E"/>
    <w:rsid w:val="00A36F4E"/>
    <w:rsid w:val="00A378F1"/>
    <w:rsid w:val="00A40094"/>
    <w:rsid w:val="00A40C4D"/>
    <w:rsid w:val="00A40DAA"/>
    <w:rsid w:val="00A419AD"/>
    <w:rsid w:val="00A43012"/>
    <w:rsid w:val="00A442A2"/>
    <w:rsid w:val="00A446F0"/>
    <w:rsid w:val="00A4516B"/>
    <w:rsid w:val="00A454BE"/>
    <w:rsid w:val="00A46D2A"/>
    <w:rsid w:val="00A472DA"/>
    <w:rsid w:val="00A47DB6"/>
    <w:rsid w:val="00A50EB2"/>
    <w:rsid w:val="00A51B32"/>
    <w:rsid w:val="00A529EF"/>
    <w:rsid w:val="00A52B9D"/>
    <w:rsid w:val="00A537C2"/>
    <w:rsid w:val="00A537DF"/>
    <w:rsid w:val="00A562E3"/>
    <w:rsid w:val="00A6013E"/>
    <w:rsid w:val="00A6040A"/>
    <w:rsid w:val="00A61A2F"/>
    <w:rsid w:val="00A630D8"/>
    <w:rsid w:val="00A633D5"/>
    <w:rsid w:val="00A6351F"/>
    <w:rsid w:val="00A63C3B"/>
    <w:rsid w:val="00A64EC4"/>
    <w:rsid w:val="00A65179"/>
    <w:rsid w:val="00A66836"/>
    <w:rsid w:val="00A70DB4"/>
    <w:rsid w:val="00A7785B"/>
    <w:rsid w:val="00A823D2"/>
    <w:rsid w:val="00A82BB2"/>
    <w:rsid w:val="00A83922"/>
    <w:rsid w:val="00A85A77"/>
    <w:rsid w:val="00A864C5"/>
    <w:rsid w:val="00A87A31"/>
    <w:rsid w:val="00A936DF"/>
    <w:rsid w:val="00A937D8"/>
    <w:rsid w:val="00A93C0B"/>
    <w:rsid w:val="00A956B3"/>
    <w:rsid w:val="00A96A39"/>
    <w:rsid w:val="00A97F40"/>
    <w:rsid w:val="00AA0B33"/>
    <w:rsid w:val="00AA0B62"/>
    <w:rsid w:val="00AA2A64"/>
    <w:rsid w:val="00AA2ABD"/>
    <w:rsid w:val="00AA3009"/>
    <w:rsid w:val="00AA32F2"/>
    <w:rsid w:val="00AA362A"/>
    <w:rsid w:val="00AA3B95"/>
    <w:rsid w:val="00AA3E85"/>
    <w:rsid w:val="00AA4245"/>
    <w:rsid w:val="00AA48E4"/>
    <w:rsid w:val="00AA555A"/>
    <w:rsid w:val="00AA5B9E"/>
    <w:rsid w:val="00AA5E1F"/>
    <w:rsid w:val="00AB0F08"/>
    <w:rsid w:val="00AB47E6"/>
    <w:rsid w:val="00AB4AFD"/>
    <w:rsid w:val="00AB52F0"/>
    <w:rsid w:val="00AB537E"/>
    <w:rsid w:val="00AB55E5"/>
    <w:rsid w:val="00AB6936"/>
    <w:rsid w:val="00AB6CD4"/>
    <w:rsid w:val="00AB6D2D"/>
    <w:rsid w:val="00AB6D77"/>
    <w:rsid w:val="00AB7006"/>
    <w:rsid w:val="00AB7199"/>
    <w:rsid w:val="00AC1588"/>
    <w:rsid w:val="00AC15B9"/>
    <w:rsid w:val="00AC1F68"/>
    <w:rsid w:val="00AC3247"/>
    <w:rsid w:val="00AC3A10"/>
    <w:rsid w:val="00AC3D53"/>
    <w:rsid w:val="00AC3F4D"/>
    <w:rsid w:val="00AC472D"/>
    <w:rsid w:val="00AC49E5"/>
    <w:rsid w:val="00AC6218"/>
    <w:rsid w:val="00AD0328"/>
    <w:rsid w:val="00AD1890"/>
    <w:rsid w:val="00AD1E48"/>
    <w:rsid w:val="00AD3BCF"/>
    <w:rsid w:val="00AD3F18"/>
    <w:rsid w:val="00AD6651"/>
    <w:rsid w:val="00AD6856"/>
    <w:rsid w:val="00AD758F"/>
    <w:rsid w:val="00AD7DEA"/>
    <w:rsid w:val="00AE092B"/>
    <w:rsid w:val="00AE0A4A"/>
    <w:rsid w:val="00AE0E0F"/>
    <w:rsid w:val="00AE60F2"/>
    <w:rsid w:val="00AE736D"/>
    <w:rsid w:val="00AE7F89"/>
    <w:rsid w:val="00AF28B4"/>
    <w:rsid w:val="00AF3601"/>
    <w:rsid w:val="00AF3680"/>
    <w:rsid w:val="00AF5326"/>
    <w:rsid w:val="00B00A22"/>
    <w:rsid w:val="00B02205"/>
    <w:rsid w:val="00B0361F"/>
    <w:rsid w:val="00B05AE0"/>
    <w:rsid w:val="00B06BDE"/>
    <w:rsid w:val="00B07556"/>
    <w:rsid w:val="00B07B9F"/>
    <w:rsid w:val="00B07D26"/>
    <w:rsid w:val="00B110E8"/>
    <w:rsid w:val="00B1196E"/>
    <w:rsid w:val="00B152FC"/>
    <w:rsid w:val="00B158E3"/>
    <w:rsid w:val="00B15B2A"/>
    <w:rsid w:val="00B161FB"/>
    <w:rsid w:val="00B16CE7"/>
    <w:rsid w:val="00B16F77"/>
    <w:rsid w:val="00B171F8"/>
    <w:rsid w:val="00B233B9"/>
    <w:rsid w:val="00B24155"/>
    <w:rsid w:val="00B2489A"/>
    <w:rsid w:val="00B2495B"/>
    <w:rsid w:val="00B2564D"/>
    <w:rsid w:val="00B26A4D"/>
    <w:rsid w:val="00B26F1F"/>
    <w:rsid w:val="00B27FB2"/>
    <w:rsid w:val="00B3045A"/>
    <w:rsid w:val="00B306F7"/>
    <w:rsid w:val="00B31076"/>
    <w:rsid w:val="00B342D9"/>
    <w:rsid w:val="00B36F5C"/>
    <w:rsid w:val="00B37464"/>
    <w:rsid w:val="00B3778B"/>
    <w:rsid w:val="00B401DE"/>
    <w:rsid w:val="00B40F2A"/>
    <w:rsid w:val="00B41CFA"/>
    <w:rsid w:val="00B434F5"/>
    <w:rsid w:val="00B450C9"/>
    <w:rsid w:val="00B46071"/>
    <w:rsid w:val="00B46578"/>
    <w:rsid w:val="00B46973"/>
    <w:rsid w:val="00B47347"/>
    <w:rsid w:val="00B4740F"/>
    <w:rsid w:val="00B505A1"/>
    <w:rsid w:val="00B53F34"/>
    <w:rsid w:val="00B54367"/>
    <w:rsid w:val="00B55925"/>
    <w:rsid w:val="00B55F48"/>
    <w:rsid w:val="00B56C9F"/>
    <w:rsid w:val="00B6028D"/>
    <w:rsid w:val="00B60B62"/>
    <w:rsid w:val="00B61B64"/>
    <w:rsid w:val="00B6226B"/>
    <w:rsid w:val="00B6239B"/>
    <w:rsid w:val="00B639E4"/>
    <w:rsid w:val="00B64001"/>
    <w:rsid w:val="00B646B8"/>
    <w:rsid w:val="00B661E2"/>
    <w:rsid w:val="00B66D13"/>
    <w:rsid w:val="00B7096E"/>
    <w:rsid w:val="00B74A18"/>
    <w:rsid w:val="00B75AEA"/>
    <w:rsid w:val="00B805B0"/>
    <w:rsid w:val="00B8080E"/>
    <w:rsid w:val="00B8134E"/>
    <w:rsid w:val="00B81807"/>
    <w:rsid w:val="00B81F8F"/>
    <w:rsid w:val="00B829C9"/>
    <w:rsid w:val="00B86199"/>
    <w:rsid w:val="00B867DE"/>
    <w:rsid w:val="00B8763A"/>
    <w:rsid w:val="00B87BDC"/>
    <w:rsid w:val="00B90C1B"/>
    <w:rsid w:val="00B90CBA"/>
    <w:rsid w:val="00B91C18"/>
    <w:rsid w:val="00B91F95"/>
    <w:rsid w:val="00B93B22"/>
    <w:rsid w:val="00B94CFE"/>
    <w:rsid w:val="00BA289C"/>
    <w:rsid w:val="00BA3834"/>
    <w:rsid w:val="00BA4CFB"/>
    <w:rsid w:val="00BA5341"/>
    <w:rsid w:val="00BA62C1"/>
    <w:rsid w:val="00BB04DE"/>
    <w:rsid w:val="00BB0D32"/>
    <w:rsid w:val="00BB16F5"/>
    <w:rsid w:val="00BB2180"/>
    <w:rsid w:val="00BB3076"/>
    <w:rsid w:val="00BB5203"/>
    <w:rsid w:val="00BB5776"/>
    <w:rsid w:val="00BB5DF3"/>
    <w:rsid w:val="00BB6E76"/>
    <w:rsid w:val="00BB780D"/>
    <w:rsid w:val="00BC1557"/>
    <w:rsid w:val="00BC1984"/>
    <w:rsid w:val="00BC241C"/>
    <w:rsid w:val="00BC34EC"/>
    <w:rsid w:val="00BC44CC"/>
    <w:rsid w:val="00BC64DE"/>
    <w:rsid w:val="00BC6765"/>
    <w:rsid w:val="00BC7B20"/>
    <w:rsid w:val="00BD0B61"/>
    <w:rsid w:val="00BD1362"/>
    <w:rsid w:val="00BD1E6F"/>
    <w:rsid w:val="00BD1F4E"/>
    <w:rsid w:val="00BD369A"/>
    <w:rsid w:val="00BD3B93"/>
    <w:rsid w:val="00BD3E7F"/>
    <w:rsid w:val="00BD44BD"/>
    <w:rsid w:val="00BD50FC"/>
    <w:rsid w:val="00BD51E6"/>
    <w:rsid w:val="00BD58D6"/>
    <w:rsid w:val="00BD5E53"/>
    <w:rsid w:val="00BD6D4F"/>
    <w:rsid w:val="00BD7119"/>
    <w:rsid w:val="00BD7796"/>
    <w:rsid w:val="00BD7A07"/>
    <w:rsid w:val="00BE0E88"/>
    <w:rsid w:val="00BE0F92"/>
    <w:rsid w:val="00BE2F30"/>
    <w:rsid w:val="00BE607A"/>
    <w:rsid w:val="00BE63DB"/>
    <w:rsid w:val="00BE6B51"/>
    <w:rsid w:val="00BE6E36"/>
    <w:rsid w:val="00BE7F78"/>
    <w:rsid w:val="00BF0CA0"/>
    <w:rsid w:val="00BF0CBC"/>
    <w:rsid w:val="00BF18D9"/>
    <w:rsid w:val="00BF2606"/>
    <w:rsid w:val="00BF2B1C"/>
    <w:rsid w:val="00BF46FA"/>
    <w:rsid w:val="00BF7079"/>
    <w:rsid w:val="00BF73CD"/>
    <w:rsid w:val="00C00EB6"/>
    <w:rsid w:val="00C010DF"/>
    <w:rsid w:val="00C018D8"/>
    <w:rsid w:val="00C02190"/>
    <w:rsid w:val="00C03022"/>
    <w:rsid w:val="00C0339C"/>
    <w:rsid w:val="00C03C39"/>
    <w:rsid w:val="00C04537"/>
    <w:rsid w:val="00C06941"/>
    <w:rsid w:val="00C06F4F"/>
    <w:rsid w:val="00C139A9"/>
    <w:rsid w:val="00C149CA"/>
    <w:rsid w:val="00C151AE"/>
    <w:rsid w:val="00C1539D"/>
    <w:rsid w:val="00C15D6F"/>
    <w:rsid w:val="00C1625D"/>
    <w:rsid w:val="00C2099C"/>
    <w:rsid w:val="00C20FF9"/>
    <w:rsid w:val="00C21892"/>
    <w:rsid w:val="00C22502"/>
    <w:rsid w:val="00C22B0B"/>
    <w:rsid w:val="00C23BC6"/>
    <w:rsid w:val="00C23C26"/>
    <w:rsid w:val="00C240D8"/>
    <w:rsid w:val="00C248C5"/>
    <w:rsid w:val="00C24D45"/>
    <w:rsid w:val="00C26A62"/>
    <w:rsid w:val="00C26DD8"/>
    <w:rsid w:val="00C305BD"/>
    <w:rsid w:val="00C319A2"/>
    <w:rsid w:val="00C31B60"/>
    <w:rsid w:val="00C31B80"/>
    <w:rsid w:val="00C32E1F"/>
    <w:rsid w:val="00C35400"/>
    <w:rsid w:val="00C3591F"/>
    <w:rsid w:val="00C35F46"/>
    <w:rsid w:val="00C361AB"/>
    <w:rsid w:val="00C36D99"/>
    <w:rsid w:val="00C36E9F"/>
    <w:rsid w:val="00C37166"/>
    <w:rsid w:val="00C407D7"/>
    <w:rsid w:val="00C41DDC"/>
    <w:rsid w:val="00C42F9C"/>
    <w:rsid w:val="00C451D0"/>
    <w:rsid w:val="00C46099"/>
    <w:rsid w:val="00C462B9"/>
    <w:rsid w:val="00C47F05"/>
    <w:rsid w:val="00C50157"/>
    <w:rsid w:val="00C50518"/>
    <w:rsid w:val="00C50C66"/>
    <w:rsid w:val="00C52018"/>
    <w:rsid w:val="00C53074"/>
    <w:rsid w:val="00C548EB"/>
    <w:rsid w:val="00C54AEE"/>
    <w:rsid w:val="00C54C4D"/>
    <w:rsid w:val="00C55799"/>
    <w:rsid w:val="00C5653D"/>
    <w:rsid w:val="00C57A30"/>
    <w:rsid w:val="00C6194D"/>
    <w:rsid w:val="00C61BF9"/>
    <w:rsid w:val="00C61C5E"/>
    <w:rsid w:val="00C63F6B"/>
    <w:rsid w:val="00C6443C"/>
    <w:rsid w:val="00C64AD5"/>
    <w:rsid w:val="00C64F21"/>
    <w:rsid w:val="00C6521D"/>
    <w:rsid w:val="00C661CA"/>
    <w:rsid w:val="00C6634A"/>
    <w:rsid w:val="00C66E49"/>
    <w:rsid w:val="00C67F6D"/>
    <w:rsid w:val="00C71372"/>
    <w:rsid w:val="00C7270C"/>
    <w:rsid w:val="00C729BF"/>
    <w:rsid w:val="00C73024"/>
    <w:rsid w:val="00C758A7"/>
    <w:rsid w:val="00C76AC1"/>
    <w:rsid w:val="00C76BD9"/>
    <w:rsid w:val="00C77158"/>
    <w:rsid w:val="00C77A8A"/>
    <w:rsid w:val="00C77CA3"/>
    <w:rsid w:val="00C806A1"/>
    <w:rsid w:val="00C80CC6"/>
    <w:rsid w:val="00C8240D"/>
    <w:rsid w:val="00C829C5"/>
    <w:rsid w:val="00C837EF"/>
    <w:rsid w:val="00C83EB3"/>
    <w:rsid w:val="00C84ECC"/>
    <w:rsid w:val="00C85686"/>
    <w:rsid w:val="00C8609F"/>
    <w:rsid w:val="00C86F81"/>
    <w:rsid w:val="00C872A7"/>
    <w:rsid w:val="00C87D8E"/>
    <w:rsid w:val="00C90965"/>
    <w:rsid w:val="00C90C24"/>
    <w:rsid w:val="00C91585"/>
    <w:rsid w:val="00C92D82"/>
    <w:rsid w:val="00C93201"/>
    <w:rsid w:val="00C96BB8"/>
    <w:rsid w:val="00C97261"/>
    <w:rsid w:val="00C97921"/>
    <w:rsid w:val="00CA1297"/>
    <w:rsid w:val="00CA1948"/>
    <w:rsid w:val="00CA2622"/>
    <w:rsid w:val="00CA2AB6"/>
    <w:rsid w:val="00CA4A25"/>
    <w:rsid w:val="00CA5754"/>
    <w:rsid w:val="00CA5FBC"/>
    <w:rsid w:val="00CA699B"/>
    <w:rsid w:val="00CA6DEA"/>
    <w:rsid w:val="00CB1946"/>
    <w:rsid w:val="00CB2536"/>
    <w:rsid w:val="00CB255E"/>
    <w:rsid w:val="00CB2A1B"/>
    <w:rsid w:val="00CB2E05"/>
    <w:rsid w:val="00CB324A"/>
    <w:rsid w:val="00CB3DE3"/>
    <w:rsid w:val="00CB47A4"/>
    <w:rsid w:val="00CB59DC"/>
    <w:rsid w:val="00CB6078"/>
    <w:rsid w:val="00CB628C"/>
    <w:rsid w:val="00CB66BF"/>
    <w:rsid w:val="00CB6B60"/>
    <w:rsid w:val="00CB7694"/>
    <w:rsid w:val="00CB7873"/>
    <w:rsid w:val="00CB7ACD"/>
    <w:rsid w:val="00CC216E"/>
    <w:rsid w:val="00CC216F"/>
    <w:rsid w:val="00CC223B"/>
    <w:rsid w:val="00CC25B6"/>
    <w:rsid w:val="00CC34C3"/>
    <w:rsid w:val="00CD0752"/>
    <w:rsid w:val="00CD0EB3"/>
    <w:rsid w:val="00CD1201"/>
    <w:rsid w:val="00CE1B5F"/>
    <w:rsid w:val="00CE1CDD"/>
    <w:rsid w:val="00CE1F76"/>
    <w:rsid w:val="00CE22A8"/>
    <w:rsid w:val="00CE2FEB"/>
    <w:rsid w:val="00CE4037"/>
    <w:rsid w:val="00CE4D5F"/>
    <w:rsid w:val="00CE57CB"/>
    <w:rsid w:val="00CE611E"/>
    <w:rsid w:val="00CE6D67"/>
    <w:rsid w:val="00CE6D69"/>
    <w:rsid w:val="00CE76D7"/>
    <w:rsid w:val="00CF0039"/>
    <w:rsid w:val="00CF0124"/>
    <w:rsid w:val="00CF1F36"/>
    <w:rsid w:val="00CF2665"/>
    <w:rsid w:val="00CF30B5"/>
    <w:rsid w:val="00CF4624"/>
    <w:rsid w:val="00CF4C17"/>
    <w:rsid w:val="00CF709F"/>
    <w:rsid w:val="00CF715B"/>
    <w:rsid w:val="00CF71A5"/>
    <w:rsid w:val="00CF7789"/>
    <w:rsid w:val="00CF7869"/>
    <w:rsid w:val="00CF7EF0"/>
    <w:rsid w:val="00D00736"/>
    <w:rsid w:val="00D012CD"/>
    <w:rsid w:val="00D01DBB"/>
    <w:rsid w:val="00D02805"/>
    <w:rsid w:val="00D02C8F"/>
    <w:rsid w:val="00D02CF1"/>
    <w:rsid w:val="00D04135"/>
    <w:rsid w:val="00D04A1D"/>
    <w:rsid w:val="00D061BF"/>
    <w:rsid w:val="00D06806"/>
    <w:rsid w:val="00D07A93"/>
    <w:rsid w:val="00D1063C"/>
    <w:rsid w:val="00D107F3"/>
    <w:rsid w:val="00D1188E"/>
    <w:rsid w:val="00D11C2F"/>
    <w:rsid w:val="00D12242"/>
    <w:rsid w:val="00D13380"/>
    <w:rsid w:val="00D14344"/>
    <w:rsid w:val="00D150D0"/>
    <w:rsid w:val="00D228B8"/>
    <w:rsid w:val="00D24924"/>
    <w:rsid w:val="00D252A1"/>
    <w:rsid w:val="00D26119"/>
    <w:rsid w:val="00D265AF"/>
    <w:rsid w:val="00D26ACF"/>
    <w:rsid w:val="00D27E28"/>
    <w:rsid w:val="00D3003F"/>
    <w:rsid w:val="00D30A80"/>
    <w:rsid w:val="00D323C3"/>
    <w:rsid w:val="00D3243E"/>
    <w:rsid w:val="00D32743"/>
    <w:rsid w:val="00D34FE0"/>
    <w:rsid w:val="00D35101"/>
    <w:rsid w:val="00D3585E"/>
    <w:rsid w:val="00D35DA7"/>
    <w:rsid w:val="00D378B3"/>
    <w:rsid w:val="00D411DD"/>
    <w:rsid w:val="00D43E44"/>
    <w:rsid w:val="00D44FF5"/>
    <w:rsid w:val="00D47DCB"/>
    <w:rsid w:val="00D50844"/>
    <w:rsid w:val="00D50B98"/>
    <w:rsid w:val="00D50D52"/>
    <w:rsid w:val="00D51836"/>
    <w:rsid w:val="00D51AC1"/>
    <w:rsid w:val="00D533A8"/>
    <w:rsid w:val="00D53C58"/>
    <w:rsid w:val="00D55A9F"/>
    <w:rsid w:val="00D56C4B"/>
    <w:rsid w:val="00D606FF"/>
    <w:rsid w:val="00D61EF8"/>
    <w:rsid w:val="00D62EB3"/>
    <w:rsid w:val="00D64852"/>
    <w:rsid w:val="00D6501E"/>
    <w:rsid w:val="00D65996"/>
    <w:rsid w:val="00D65F5A"/>
    <w:rsid w:val="00D66F1D"/>
    <w:rsid w:val="00D7037E"/>
    <w:rsid w:val="00D712AE"/>
    <w:rsid w:val="00D71E17"/>
    <w:rsid w:val="00D72A68"/>
    <w:rsid w:val="00D73A2F"/>
    <w:rsid w:val="00D74B5F"/>
    <w:rsid w:val="00D7698F"/>
    <w:rsid w:val="00D77553"/>
    <w:rsid w:val="00D77816"/>
    <w:rsid w:val="00D80556"/>
    <w:rsid w:val="00D810B4"/>
    <w:rsid w:val="00D812C4"/>
    <w:rsid w:val="00D818E3"/>
    <w:rsid w:val="00D82B3B"/>
    <w:rsid w:val="00D8317C"/>
    <w:rsid w:val="00D836CA"/>
    <w:rsid w:val="00D85B42"/>
    <w:rsid w:val="00D869A7"/>
    <w:rsid w:val="00D87200"/>
    <w:rsid w:val="00D87DA6"/>
    <w:rsid w:val="00D90954"/>
    <w:rsid w:val="00D90A6A"/>
    <w:rsid w:val="00D92347"/>
    <w:rsid w:val="00D934BA"/>
    <w:rsid w:val="00D9368C"/>
    <w:rsid w:val="00D945EE"/>
    <w:rsid w:val="00D95C3C"/>
    <w:rsid w:val="00D97759"/>
    <w:rsid w:val="00DA04DD"/>
    <w:rsid w:val="00DA0752"/>
    <w:rsid w:val="00DA0FB1"/>
    <w:rsid w:val="00DA24C0"/>
    <w:rsid w:val="00DA3002"/>
    <w:rsid w:val="00DA32A5"/>
    <w:rsid w:val="00DA3E83"/>
    <w:rsid w:val="00DA580C"/>
    <w:rsid w:val="00DA5D28"/>
    <w:rsid w:val="00DA5D39"/>
    <w:rsid w:val="00DA5F32"/>
    <w:rsid w:val="00DA61E4"/>
    <w:rsid w:val="00DA64B1"/>
    <w:rsid w:val="00DA67D0"/>
    <w:rsid w:val="00DA6B52"/>
    <w:rsid w:val="00DA75E4"/>
    <w:rsid w:val="00DA7969"/>
    <w:rsid w:val="00DB2B4E"/>
    <w:rsid w:val="00DB2E81"/>
    <w:rsid w:val="00DB31B6"/>
    <w:rsid w:val="00DB324C"/>
    <w:rsid w:val="00DB3A0E"/>
    <w:rsid w:val="00DB4925"/>
    <w:rsid w:val="00DB6951"/>
    <w:rsid w:val="00DB7A43"/>
    <w:rsid w:val="00DC38EA"/>
    <w:rsid w:val="00DC3AEA"/>
    <w:rsid w:val="00DC3DBF"/>
    <w:rsid w:val="00DC4B26"/>
    <w:rsid w:val="00DC4D93"/>
    <w:rsid w:val="00DC6B6F"/>
    <w:rsid w:val="00DD004B"/>
    <w:rsid w:val="00DD0405"/>
    <w:rsid w:val="00DD0583"/>
    <w:rsid w:val="00DD22E2"/>
    <w:rsid w:val="00DD4153"/>
    <w:rsid w:val="00DD41DF"/>
    <w:rsid w:val="00DD476C"/>
    <w:rsid w:val="00DD6213"/>
    <w:rsid w:val="00DD6362"/>
    <w:rsid w:val="00DD69C8"/>
    <w:rsid w:val="00DD6B0A"/>
    <w:rsid w:val="00DD6EE3"/>
    <w:rsid w:val="00DD7CF8"/>
    <w:rsid w:val="00DE0698"/>
    <w:rsid w:val="00DE078B"/>
    <w:rsid w:val="00DE0CDA"/>
    <w:rsid w:val="00DE14C7"/>
    <w:rsid w:val="00DE20F7"/>
    <w:rsid w:val="00DE3429"/>
    <w:rsid w:val="00DE3EB3"/>
    <w:rsid w:val="00DE4777"/>
    <w:rsid w:val="00DE4B22"/>
    <w:rsid w:val="00DE4C44"/>
    <w:rsid w:val="00DE4F3B"/>
    <w:rsid w:val="00DE6873"/>
    <w:rsid w:val="00DE6A99"/>
    <w:rsid w:val="00DE6C2E"/>
    <w:rsid w:val="00DE7A2C"/>
    <w:rsid w:val="00DF2825"/>
    <w:rsid w:val="00DF4699"/>
    <w:rsid w:val="00DF6CF9"/>
    <w:rsid w:val="00E00AB2"/>
    <w:rsid w:val="00E02A3B"/>
    <w:rsid w:val="00E04958"/>
    <w:rsid w:val="00E04DC6"/>
    <w:rsid w:val="00E06F0E"/>
    <w:rsid w:val="00E12DFC"/>
    <w:rsid w:val="00E13A68"/>
    <w:rsid w:val="00E13B8E"/>
    <w:rsid w:val="00E15A3D"/>
    <w:rsid w:val="00E16511"/>
    <w:rsid w:val="00E167D2"/>
    <w:rsid w:val="00E21610"/>
    <w:rsid w:val="00E21867"/>
    <w:rsid w:val="00E2209A"/>
    <w:rsid w:val="00E228DC"/>
    <w:rsid w:val="00E23398"/>
    <w:rsid w:val="00E24008"/>
    <w:rsid w:val="00E24D0A"/>
    <w:rsid w:val="00E25084"/>
    <w:rsid w:val="00E2601B"/>
    <w:rsid w:val="00E30CA7"/>
    <w:rsid w:val="00E31A55"/>
    <w:rsid w:val="00E32A81"/>
    <w:rsid w:val="00E32CDD"/>
    <w:rsid w:val="00E33003"/>
    <w:rsid w:val="00E3318D"/>
    <w:rsid w:val="00E33A35"/>
    <w:rsid w:val="00E35415"/>
    <w:rsid w:val="00E35A4F"/>
    <w:rsid w:val="00E366D6"/>
    <w:rsid w:val="00E36C6A"/>
    <w:rsid w:val="00E37090"/>
    <w:rsid w:val="00E42447"/>
    <w:rsid w:val="00E42843"/>
    <w:rsid w:val="00E43403"/>
    <w:rsid w:val="00E4409E"/>
    <w:rsid w:val="00E44201"/>
    <w:rsid w:val="00E44D68"/>
    <w:rsid w:val="00E45EC3"/>
    <w:rsid w:val="00E46EF7"/>
    <w:rsid w:val="00E5025A"/>
    <w:rsid w:val="00E5045B"/>
    <w:rsid w:val="00E5116A"/>
    <w:rsid w:val="00E52A52"/>
    <w:rsid w:val="00E537F3"/>
    <w:rsid w:val="00E543BC"/>
    <w:rsid w:val="00E5546D"/>
    <w:rsid w:val="00E55BB9"/>
    <w:rsid w:val="00E562E3"/>
    <w:rsid w:val="00E569D8"/>
    <w:rsid w:val="00E5793C"/>
    <w:rsid w:val="00E604B5"/>
    <w:rsid w:val="00E606D7"/>
    <w:rsid w:val="00E60AF4"/>
    <w:rsid w:val="00E612C5"/>
    <w:rsid w:val="00E63933"/>
    <w:rsid w:val="00E639A0"/>
    <w:rsid w:val="00E64326"/>
    <w:rsid w:val="00E64A36"/>
    <w:rsid w:val="00E64DFE"/>
    <w:rsid w:val="00E6746C"/>
    <w:rsid w:val="00E6765F"/>
    <w:rsid w:val="00E67955"/>
    <w:rsid w:val="00E70E1F"/>
    <w:rsid w:val="00E71766"/>
    <w:rsid w:val="00E73B32"/>
    <w:rsid w:val="00E74511"/>
    <w:rsid w:val="00E74643"/>
    <w:rsid w:val="00E77682"/>
    <w:rsid w:val="00E80DA3"/>
    <w:rsid w:val="00E8276B"/>
    <w:rsid w:val="00E82B44"/>
    <w:rsid w:val="00E82C88"/>
    <w:rsid w:val="00E82FA3"/>
    <w:rsid w:val="00E83D1B"/>
    <w:rsid w:val="00E84003"/>
    <w:rsid w:val="00E8430A"/>
    <w:rsid w:val="00E84CEC"/>
    <w:rsid w:val="00E84FFC"/>
    <w:rsid w:val="00E85535"/>
    <w:rsid w:val="00E85845"/>
    <w:rsid w:val="00E86715"/>
    <w:rsid w:val="00E86725"/>
    <w:rsid w:val="00E8680C"/>
    <w:rsid w:val="00E86F98"/>
    <w:rsid w:val="00E87AC5"/>
    <w:rsid w:val="00E87B2C"/>
    <w:rsid w:val="00E87D97"/>
    <w:rsid w:val="00E909A2"/>
    <w:rsid w:val="00E9171D"/>
    <w:rsid w:val="00E921EC"/>
    <w:rsid w:val="00E9546E"/>
    <w:rsid w:val="00E972C2"/>
    <w:rsid w:val="00E97396"/>
    <w:rsid w:val="00E97397"/>
    <w:rsid w:val="00E9769E"/>
    <w:rsid w:val="00E97890"/>
    <w:rsid w:val="00E97A33"/>
    <w:rsid w:val="00E97DAD"/>
    <w:rsid w:val="00EA038E"/>
    <w:rsid w:val="00EA1C32"/>
    <w:rsid w:val="00EA2203"/>
    <w:rsid w:val="00EA2DA0"/>
    <w:rsid w:val="00EA3D2F"/>
    <w:rsid w:val="00EA3DB8"/>
    <w:rsid w:val="00EA478E"/>
    <w:rsid w:val="00EA5287"/>
    <w:rsid w:val="00EA5C74"/>
    <w:rsid w:val="00EA7004"/>
    <w:rsid w:val="00EA7496"/>
    <w:rsid w:val="00EA7A7A"/>
    <w:rsid w:val="00EB015F"/>
    <w:rsid w:val="00EB0601"/>
    <w:rsid w:val="00EB076B"/>
    <w:rsid w:val="00EB4294"/>
    <w:rsid w:val="00EB54BF"/>
    <w:rsid w:val="00EB5B45"/>
    <w:rsid w:val="00EB6147"/>
    <w:rsid w:val="00EC151F"/>
    <w:rsid w:val="00EC1F58"/>
    <w:rsid w:val="00EC2DE1"/>
    <w:rsid w:val="00EC38BB"/>
    <w:rsid w:val="00EC62F9"/>
    <w:rsid w:val="00EC781E"/>
    <w:rsid w:val="00EC7891"/>
    <w:rsid w:val="00EC79A5"/>
    <w:rsid w:val="00ED0814"/>
    <w:rsid w:val="00ED0E17"/>
    <w:rsid w:val="00ED143D"/>
    <w:rsid w:val="00ED271B"/>
    <w:rsid w:val="00ED3464"/>
    <w:rsid w:val="00ED4151"/>
    <w:rsid w:val="00ED453B"/>
    <w:rsid w:val="00ED521E"/>
    <w:rsid w:val="00ED5502"/>
    <w:rsid w:val="00ED5AC4"/>
    <w:rsid w:val="00ED5C31"/>
    <w:rsid w:val="00ED70B7"/>
    <w:rsid w:val="00ED7195"/>
    <w:rsid w:val="00ED74C2"/>
    <w:rsid w:val="00EE2C7A"/>
    <w:rsid w:val="00EE406E"/>
    <w:rsid w:val="00EE668E"/>
    <w:rsid w:val="00EE6A9C"/>
    <w:rsid w:val="00EF325B"/>
    <w:rsid w:val="00EF5353"/>
    <w:rsid w:val="00EF6A44"/>
    <w:rsid w:val="00EF7C83"/>
    <w:rsid w:val="00EF7DE9"/>
    <w:rsid w:val="00F005D7"/>
    <w:rsid w:val="00F017A7"/>
    <w:rsid w:val="00F01ADB"/>
    <w:rsid w:val="00F02313"/>
    <w:rsid w:val="00F05180"/>
    <w:rsid w:val="00F05D08"/>
    <w:rsid w:val="00F0682A"/>
    <w:rsid w:val="00F07EFB"/>
    <w:rsid w:val="00F07EFC"/>
    <w:rsid w:val="00F1092A"/>
    <w:rsid w:val="00F12AB2"/>
    <w:rsid w:val="00F12ED6"/>
    <w:rsid w:val="00F13C7C"/>
    <w:rsid w:val="00F14842"/>
    <w:rsid w:val="00F15171"/>
    <w:rsid w:val="00F16AA3"/>
    <w:rsid w:val="00F16E72"/>
    <w:rsid w:val="00F211C5"/>
    <w:rsid w:val="00F2268A"/>
    <w:rsid w:val="00F228B3"/>
    <w:rsid w:val="00F23427"/>
    <w:rsid w:val="00F23783"/>
    <w:rsid w:val="00F2488E"/>
    <w:rsid w:val="00F26977"/>
    <w:rsid w:val="00F26A0C"/>
    <w:rsid w:val="00F26AA4"/>
    <w:rsid w:val="00F26D7B"/>
    <w:rsid w:val="00F27F67"/>
    <w:rsid w:val="00F3011B"/>
    <w:rsid w:val="00F30447"/>
    <w:rsid w:val="00F307DE"/>
    <w:rsid w:val="00F335DD"/>
    <w:rsid w:val="00F33EB8"/>
    <w:rsid w:val="00F3446C"/>
    <w:rsid w:val="00F35B1E"/>
    <w:rsid w:val="00F37AC1"/>
    <w:rsid w:val="00F37E66"/>
    <w:rsid w:val="00F41DC8"/>
    <w:rsid w:val="00F42067"/>
    <w:rsid w:val="00F439F7"/>
    <w:rsid w:val="00F45803"/>
    <w:rsid w:val="00F462DA"/>
    <w:rsid w:val="00F46DC4"/>
    <w:rsid w:val="00F46E7E"/>
    <w:rsid w:val="00F4713B"/>
    <w:rsid w:val="00F475C3"/>
    <w:rsid w:val="00F50A0F"/>
    <w:rsid w:val="00F5126F"/>
    <w:rsid w:val="00F5151B"/>
    <w:rsid w:val="00F51C3D"/>
    <w:rsid w:val="00F52E8E"/>
    <w:rsid w:val="00F577C4"/>
    <w:rsid w:val="00F6250A"/>
    <w:rsid w:val="00F64F2D"/>
    <w:rsid w:val="00F65856"/>
    <w:rsid w:val="00F6627D"/>
    <w:rsid w:val="00F66551"/>
    <w:rsid w:val="00F67A08"/>
    <w:rsid w:val="00F67CC7"/>
    <w:rsid w:val="00F67CF3"/>
    <w:rsid w:val="00F708D7"/>
    <w:rsid w:val="00F736A1"/>
    <w:rsid w:val="00F747DB"/>
    <w:rsid w:val="00F75D9C"/>
    <w:rsid w:val="00F76B23"/>
    <w:rsid w:val="00F77A81"/>
    <w:rsid w:val="00F77FFD"/>
    <w:rsid w:val="00F80452"/>
    <w:rsid w:val="00F826B4"/>
    <w:rsid w:val="00F849D9"/>
    <w:rsid w:val="00F869FB"/>
    <w:rsid w:val="00F86AD4"/>
    <w:rsid w:val="00F87386"/>
    <w:rsid w:val="00F87B21"/>
    <w:rsid w:val="00F906AD"/>
    <w:rsid w:val="00F90A4F"/>
    <w:rsid w:val="00F911C7"/>
    <w:rsid w:val="00F94026"/>
    <w:rsid w:val="00F940AE"/>
    <w:rsid w:val="00F940EB"/>
    <w:rsid w:val="00F95743"/>
    <w:rsid w:val="00F95DCF"/>
    <w:rsid w:val="00F97E5B"/>
    <w:rsid w:val="00FA0A3B"/>
    <w:rsid w:val="00FA123D"/>
    <w:rsid w:val="00FA1727"/>
    <w:rsid w:val="00FA1E18"/>
    <w:rsid w:val="00FA32AB"/>
    <w:rsid w:val="00FA4110"/>
    <w:rsid w:val="00FA462D"/>
    <w:rsid w:val="00FA53D4"/>
    <w:rsid w:val="00FA57ED"/>
    <w:rsid w:val="00FA70FF"/>
    <w:rsid w:val="00FA7108"/>
    <w:rsid w:val="00FA7319"/>
    <w:rsid w:val="00FB09B0"/>
    <w:rsid w:val="00FB1507"/>
    <w:rsid w:val="00FB354B"/>
    <w:rsid w:val="00FB423F"/>
    <w:rsid w:val="00FB5CD8"/>
    <w:rsid w:val="00FB5F60"/>
    <w:rsid w:val="00FB6A96"/>
    <w:rsid w:val="00FB6F2A"/>
    <w:rsid w:val="00FB7ECC"/>
    <w:rsid w:val="00FB7EE2"/>
    <w:rsid w:val="00FC0253"/>
    <w:rsid w:val="00FC2EB6"/>
    <w:rsid w:val="00FC34F6"/>
    <w:rsid w:val="00FC40F3"/>
    <w:rsid w:val="00FC4128"/>
    <w:rsid w:val="00FC5EE8"/>
    <w:rsid w:val="00FC612D"/>
    <w:rsid w:val="00FC6C60"/>
    <w:rsid w:val="00FC71AD"/>
    <w:rsid w:val="00FD09DA"/>
    <w:rsid w:val="00FD0AAC"/>
    <w:rsid w:val="00FD0F78"/>
    <w:rsid w:val="00FD1928"/>
    <w:rsid w:val="00FD20C1"/>
    <w:rsid w:val="00FD24A0"/>
    <w:rsid w:val="00FD2774"/>
    <w:rsid w:val="00FD2ED5"/>
    <w:rsid w:val="00FE16CD"/>
    <w:rsid w:val="00FE3B01"/>
    <w:rsid w:val="00FE41DE"/>
    <w:rsid w:val="00FE65CF"/>
    <w:rsid w:val="00FE6777"/>
    <w:rsid w:val="00FE7AB5"/>
    <w:rsid w:val="00FE7B25"/>
    <w:rsid w:val="00FF09D7"/>
    <w:rsid w:val="00FF0DFB"/>
    <w:rsid w:val="00FF39F0"/>
    <w:rsid w:val="00FF3D8F"/>
    <w:rsid w:val="00FF3E3E"/>
    <w:rsid w:val="00FF46D5"/>
    <w:rsid w:val="00FF4CB8"/>
    <w:rsid w:val="00FF6662"/>
    <w:rsid w:val="00FF7D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BC763"/>
  <w15:chartTrackingRefBased/>
  <w15:docId w15:val="{FA18285E-F4A1-4044-9F5D-DAC544C72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D77"/>
  </w:style>
  <w:style w:type="paragraph" w:styleId="Heading1">
    <w:name w:val="heading 1"/>
    <w:basedOn w:val="Normal"/>
    <w:next w:val="Normal"/>
    <w:link w:val="Heading1Char"/>
    <w:uiPriority w:val="9"/>
    <w:qFormat/>
    <w:rsid w:val="009344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4001"/>
    <w:pPr>
      <w:spacing w:before="120" w:after="0" w:line="360" w:lineRule="auto"/>
      <w:jc w:val="both"/>
      <w:outlineLvl w:val="1"/>
    </w:pPr>
    <w:rPr>
      <w:rFonts w:ascii="Arial" w:eastAsia="Times New Roman" w:hAnsi="Arial" w:cs="Arial"/>
      <w:bCs/>
      <w:i/>
      <w:sz w:val="24"/>
      <w:szCs w:val="24"/>
      <w:lang w:val="en-US" w:eastAsia="fr-FR"/>
    </w:rPr>
  </w:style>
  <w:style w:type="paragraph" w:styleId="Heading3">
    <w:name w:val="heading 3"/>
    <w:basedOn w:val="Normal"/>
    <w:next w:val="Normal"/>
    <w:link w:val="Heading3Char"/>
    <w:uiPriority w:val="9"/>
    <w:semiHidden/>
    <w:unhideWhenUsed/>
    <w:qFormat/>
    <w:rsid w:val="005942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1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16E"/>
  </w:style>
  <w:style w:type="paragraph" w:styleId="Footer">
    <w:name w:val="footer"/>
    <w:basedOn w:val="Normal"/>
    <w:link w:val="FooterChar"/>
    <w:uiPriority w:val="99"/>
    <w:unhideWhenUsed/>
    <w:rsid w:val="00CC21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16E"/>
  </w:style>
  <w:style w:type="paragraph" w:styleId="ListParagraph">
    <w:name w:val="List Paragraph"/>
    <w:basedOn w:val="Normal"/>
    <w:uiPriority w:val="34"/>
    <w:qFormat/>
    <w:rsid w:val="00C03C39"/>
    <w:pPr>
      <w:ind w:left="720"/>
      <w:contextualSpacing/>
    </w:pPr>
  </w:style>
  <w:style w:type="character" w:styleId="Hyperlink">
    <w:name w:val="Hyperlink"/>
    <w:basedOn w:val="DefaultParagraphFont"/>
    <w:uiPriority w:val="99"/>
    <w:unhideWhenUsed/>
    <w:rsid w:val="000D79B3"/>
    <w:rPr>
      <w:color w:val="0563C1" w:themeColor="hyperlink"/>
      <w:u w:val="single"/>
    </w:rPr>
  </w:style>
  <w:style w:type="paragraph" w:styleId="BodyText">
    <w:name w:val="Body Text"/>
    <w:basedOn w:val="Normal"/>
    <w:link w:val="BodyTextChar"/>
    <w:uiPriority w:val="1"/>
    <w:semiHidden/>
    <w:unhideWhenUsed/>
    <w:qFormat/>
    <w:rsid w:val="000D79B3"/>
    <w:pPr>
      <w:widowControl w:val="0"/>
      <w:spacing w:after="0" w:line="240" w:lineRule="auto"/>
      <w:ind w:left="116"/>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1"/>
    <w:semiHidden/>
    <w:rsid w:val="000D79B3"/>
    <w:rPr>
      <w:rFonts w:ascii="Times New Roman" w:eastAsia="Times New Roman" w:hAnsi="Times New Roman"/>
      <w:sz w:val="24"/>
      <w:szCs w:val="24"/>
      <w:lang w:val="en-US"/>
    </w:rPr>
  </w:style>
  <w:style w:type="character" w:customStyle="1" w:styleId="Heading2Char">
    <w:name w:val="Heading 2 Char"/>
    <w:basedOn w:val="DefaultParagraphFont"/>
    <w:link w:val="Heading2"/>
    <w:uiPriority w:val="9"/>
    <w:rsid w:val="00B64001"/>
    <w:rPr>
      <w:rFonts w:ascii="Arial" w:eastAsia="Times New Roman" w:hAnsi="Arial" w:cs="Arial"/>
      <w:bCs/>
      <w:i/>
      <w:sz w:val="24"/>
      <w:szCs w:val="24"/>
      <w:lang w:val="en-US" w:eastAsia="fr-FR"/>
    </w:rPr>
  </w:style>
  <w:style w:type="character" w:styleId="Strong">
    <w:name w:val="Strong"/>
    <w:uiPriority w:val="22"/>
    <w:qFormat/>
    <w:rsid w:val="00B64001"/>
    <w:rPr>
      <w:b/>
    </w:rPr>
  </w:style>
  <w:style w:type="character" w:styleId="UnresolvedMention">
    <w:name w:val="Unresolved Mention"/>
    <w:basedOn w:val="DefaultParagraphFont"/>
    <w:uiPriority w:val="99"/>
    <w:semiHidden/>
    <w:unhideWhenUsed/>
    <w:rsid w:val="00E5045B"/>
    <w:rPr>
      <w:color w:val="605E5C"/>
      <w:shd w:val="clear" w:color="auto" w:fill="E1DFDD"/>
    </w:rPr>
  </w:style>
  <w:style w:type="paragraph" w:customStyle="1" w:styleId="text">
    <w:name w:val="text"/>
    <w:basedOn w:val="Normal"/>
    <w:link w:val="textChar"/>
    <w:qFormat/>
    <w:rsid w:val="00685525"/>
    <w:pPr>
      <w:spacing w:before="120" w:after="120" w:line="340" w:lineRule="exact"/>
      <w:ind w:firstLine="567"/>
      <w:jc w:val="both"/>
    </w:pPr>
    <w:rPr>
      <w:rFonts w:ascii="Arial" w:hAnsi="Arial" w:cs="Arial"/>
      <w:sz w:val="24"/>
      <w:szCs w:val="24"/>
      <w:lang w:val="en-US"/>
    </w:rPr>
  </w:style>
  <w:style w:type="character" w:customStyle="1" w:styleId="textChar">
    <w:name w:val="text Char"/>
    <w:basedOn w:val="DefaultParagraphFont"/>
    <w:link w:val="text"/>
    <w:rsid w:val="00685525"/>
    <w:rPr>
      <w:rFonts w:ascii="Arial" w:hAnsi="Arial" w:cs="Arial"/>
      <w:sz w:val="24"/>
      <w:szCs w:val="24"/>
      <w:lang w:val="en-US"/>
    </w:rPr>
  </w:style>
  <w:style w:type="character" w:customStyle="1" w:styleId="Heading3Char">
    <w:name w:val="Heading 3 Char"/>
    <w:basedOn w:val="DefaultParagraphFont"/>
    <w:link w:val="Heading3"/>
    <w:uiPriority w:val="9"/>
    <w:semiHidden/>
    <w:rsid w:val="005942D5"/>
    <w:rPr>
      <w:rFonts w:asciiTheme="majorHAnsi" w:eastAsiaTheme="majorEastAsia" w:hAnsiTheme="majorHAnsi" w:cstheme="majorBidi"/>
      <w:color w:val="1F3763" w:themeColor="accent1" w:themeShade="7F"/>
      <w:sz w:val="24"/>
      <w:szCs w:val="24"/>
    </w:rPr>
  </w:style>
  <w:style w:type="paragraph" w:styleId="NoSpacing">
    <w:name w:val="No Spacing"/>
    <w:aliases w:val="Figures"/>
    <w:next w:val="text"/>
    <w:uiPriority w:val="1"/>
    <w:qFormat/>
    <w:rsid w:val="00127B30"/>
    <w:pPr>
      <w:spacing w:after="240" w:line="340" w:lineRule="exact"/>
      <w:ind w:left="709"/>
      <w:jc w:val="both"/>
    </w:pPr>
    <w:rPr>
      <w:rFonts w:ascii="Arial" w:hAnsi="Arial"/>
    </w:rPr>
  </w:style>
  <w:style w:type="paragraph" w:styleId="Bibliography">
    <w:name w:val="Bibliography"/>
    <w:basedOn w:val="Normal"/>
    <w:next w:val="Normal"/>
    <w:uiPriority w:val="37"/>
    <w:unhideWhenUsed/>
    <w:rsid w:val="003D150A"/>
    <w:pPr>
      <w:tabs>
        <w:tab w:val="left" w:pos="384"/>
      </w:tabs>
      <w:spacing w:after="240" w:line="240" w:lineRule="auto"/>
      <w:ind w:left="384" w:hanging="384"/>
    </w:pPr>
  </w:style>
  <w:style w:type="paragraph" w:styleId="NormalWeb">
    <w:name w:val="Normal (Web)"/>
    <w:basedOn w:val="Normal"/>
    <w:uiPriority w:val="99"/>
    <w:semiHidden/>
    <w:unhideWhenUsed/>
    <w:rsid w:val="00576EC9"/>
    <w:pPr>
      <w:spacing w:before="100" w:beforeAutospacing="1" w:after="100" w:afterAutospacing="1" w:line="240" w:lineRule="auto"/>
    </w:pPr>
    <w:rPr>
      <w:rFonts w:ascii="Times New Roman" w:eastAsiaTheme="minorEastAsia" w:hAnsi="Times New Roman" w:cs="Times New Roman"/>
      <w:sz w:val="24"/>
      <w:szCs w:val="24"/>
    </w:rPr>
  </w:style>
  <w:style w:type="paragraph" w:styleId="Revision">
    <w:name w:val="Revision"/>
    <w:hidden/>
    <w:uiPriority w:val="99"/>
    <w:semiHidden/>
    <w:rsid w:val="008D658B"/>
    <w:pPr>
      <w:spacing w:after="0" w:line="240" w:lineRule="auto"/>
    </w:pPr>
  </w:style>
  <w:style w:type="character" w:styleId="CommentReference">
    <w:name w:val="annotation reference"/>
    <w:basedOn w:val="DefaultParagraphFont"/>
    <w:uiPriority w:val="99"/>
    <w:semiHidden/>
    <w:unhideWhenUsed/>
    <w:rsid w:val="008B1027"/>
    <w:rPr>
      <w:sz w:val="16"/>
      <w:szCs w:val="16"/>
    </w:rPr>
  </w:style>
  <w:style w:type="paragraph" w:styleId="CommentText">
    <w:name w:val="annotation text"/>
    <w:basedOn w:val="Normal"/>
    <w:link w:val="CommentTextChar"/>
    <w:uiPriority w:val="99"/>
    <w:unhideWhenUsed/>
    <w:rsid w:val="008B1027"/>
    <w:pPr>
      <w:spacing w:line="240" w:lineRule="auto"/>
    </w:pPr>
    <w:rPr>
      <w:sz w:val="20"/>
      <w:szCs w:val="20"/>
    </w:rPr>
  </w:style>
  <w:style w:type="character" w:customStyle="1" w:styleId="CommentTextChar">
    <w:name w:val="Comment Text Char"/>
    <w:basedOn w:val="DefaultParagraphFont"/>
    <w:link w:val="CommentText"/>
    <w:uiPriority w:val="99"/>
    <w:rsid w:val="008B1027"/>
    <w:rPr>
      <w:sz w:val="20"/>
      <w:szCs w:val="20"/>
    </w:rPr>
  </w:style>
  <w:style w:type="paragraph" w:styleId="CommentSubject">
    <w:name w:val="annotation subject"/>
    <w:basedOn w:val="CommentText"/>
    <w:next w:val="CommentText"/>
    <w:link w:val="CommentSubjectChar"/>
    <w:uiPriority w:val="99"/>
    <w:semiHidden/>
    <w:unhideWhenUsed/>
    <w:rsid w:val="008B1027"/>
    <w:rPr>
      <w:b/>
      <w:bCs/>
    </w:rPr>
  </w:style>
  <w:style w:type="character" w:customStyle="1" w:styleId="CommentSubjectChar">
    <w:name w:val="Comment Subject Char"/>
    <w:basedOn w:val="CommentTextChar"/>
    <w:link w:val="CommentSubject"/>
    <w:uiPriority w:val="99"/>
    <w:semiHidden/>
    <w:rsid w:val="008B1027"/>
    <w:rPr>
      <w:b/>
      <w:bCs/>
      <w:sz w:val="20"/>
      <w:szCs w:val="20"/>
    </w:rPr>
  </w:style>
  <w:style w:type="character" w:styleId="PageNumber">
    <w:name w:val="page number"/>
    <w:basedOn w:val="DefaultParagraphFont"/>
    <w:uiPriority w:val="99"/>
    <w:semiHidden/>
    <w:unhideWhenUsed/>
    <w:rsid w:val="00BE2F30"/>
  </w:style>
  <w:style w:type="character" w:styleId="FollowedHyperlink">
    <w:name w:val="FollowedHyperlink"/>
    <w:basedOn w:val="DefaultParagraphFont"/>
    <w:uiPriority w:val="99"/>
    <w:semiHidden/>
    <w:unhideWhenUsed/>
    <w:rsid w:val="00B46071"/>
    <w:rPr>
      <w:color w:val="954F72" w:themeColor="followedHyperlink"/>
      <w:u w:val="single"/>
    </w:rPr>
  </w:style>
  <w:style w:type="character" w:customStyle="1" w:styleId="Heading1Char">
    <w:name w:val="Heading 1 Char"/>
    <w:basedOn w:val="DefaultParagraphFont"/>
    <w:link w:val="Heading1"/>
    <w:uiPriority w:val="9"/>
    <w:rsid w:val="0093449E"/>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A50E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EB2"/>
    <w:rPr>
      <w:rFonts w:ascii="Segoe UI" w:hAnsi="Segoe UI" w:cs="Segoe UI"/>
      <w:sz w:val="18"/>
      <w:szCs w:val="18"/>
    </w:rPr>
  </w:style>
  <w:style w:type="character" w:styleId="LineNumber">
    <w:name w:val="line number"/>
    <w:basedOn w:val="DefaultParagraphFont"/>
    <w:uiPriority w:val="99"/>
    <w:semiHidden/>
    <w:unhideWhenUsed/>
    <w:rsid w:val="00930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59029">
      <w:bodyDiv w:val="1"/>
      <w:marLeft w:val="0"/>
      <w:marRight w:val="0"/>
      <w:marTop w:val="0"/>
      <w:marBottom w:val="0"/>
      <w:divBdr>
        <w:top w:val="none" w:sz="0" w:space="0" w:color="auto"/>
        <w:left w:val="none" w:sz="0" w:space="0" w:color="auto"/>
        <w:bottom w:val="none" w:sz="0" w:space="0" w:color="auto"/>
        <w:right w:val="none" w:sz="0" w:space="0" w:color="auto"/>
      </w:divBdr>
    </w:div>
    <w:div w:id="352610498">
      <w:bodyDiv w:val="1"/>
      <w:marLeft w:val="0"/>
      <w:marRight w:val="0"/>
      <w:marTop w:val="0"/>
      <w:marBottom w:val="0"/>
      <w:divBdr>
        <w:top w:val="none" w:sz="0" w:space="0" w:color="auto"/>
        <w:left w:val="none" w:sz="0" w:space="0" w:color="auto"/>
        <w:bottom w:val="none" w:sz="0" w:space="0" w:color="auto"/>
        <w:right w:val="none" w:sz="0" w:space="0" w:color="auto"/>
      </w:divBdr>
    </w:div>
    <w:div w:id="362563580">
      <w:bodyDiv w:val="1"/>
      <w:marLeft w:val="0"/>
      <w:marRight w:val="0"/>
      <w:marTop w:val="0"/>
      <w:marBottom w:val="0"/>
      <w:divBdr>
        <w:top w:val="none" w:sz="0" w:space="0" w:color="auto"/>
        <w:left w:val="none" w:sz="0" w:space="0" w:color="auto"/>
        <w:bottom w:val="none" w:sz="0" w:space="0" w:color="auto"/>
        <w:right w:val="none" w:sz="0" w:space="0" w:color="auto"/>
      </w:divBdr>
    </w:div>
    <w:div w:id="375932058">
      <w:bodyDiv w:val="1"/>
      <w:marLeft w:val="0"/>
      <w:marRight w:val="0"/>
      <w:marTop w:val="0"/>
      <w:marBottom w:val="0"/>
      <w:divBdr>
        <w:top w:val="none" w:sz="0" w:space="0" w:color="auto"/>
        <w:left w:val="none" w:sz="0" w:space="0" w:color="auto"/>
        <w:bottom w:val="none" w:sz="0" w:space="0" w:color="auto"/>
        <w:right w:val="none" w:sz="0" w:space="0" w:color="auto"/>
      </w:divBdr>
    </w:div>
    <w:div w:id="497312917">
      <w:bodyDiv w:val="1"/>
      <w:marLeft w:val="0"/>
      <w:marRight w:val="0"/>
      <w:marTop w:val="0"/>
      <w:marBottom w:val="0"/>
      <w:divBdr>
        <w:top w:val="none" w:sz="0" w:space="0" w:color="auto"/>
        <w:left w:val="none" w:sz="0" w:space="0" w:color="auto"/>
        <w:bottom w:val="none" w:sz="0" w:space="0" w:color="auto"/>
        <w:right w:val="none" w:sz="0" w:space="0" w:color="auto"/>
      </w:divBdr>
    </w:div>
    <w:div w:id="651758927">
      <w:bodyDiv w:val="1"/>
      <w:marLeft w:val="0"/>
      <w:marRight w:val="0"/>
      <w:marTop w:val="0"/>
      <w:marBottom w:val="0"/>
      <w:divBdr>
        <w:top w:val="none" w:sz="0" w:space="0" w:color="auto"/>
        <w:left w:val="none" w:sz="0" w:space="0" w:color="auto"/>
        <w:bottom w:val="none" w:sz="0" w:space="0" w:color="auto"/>
        <w:right w:val="none" w:sz="0" w:space="0" w:color="auto"/>
      </w:divBdr>
    </w:div>
    <w:div w:id="697586963">
      <w:bodyDiv w:val="1"/>
      <w:marLeft w:val="0"/>
      <w:marRight w:val="0"/>
      <w:marTop w:val="0"/>
      <w:marBottom w:val="0"/>
      <w:divBdr>
        <w:top w:val="none" w:sz="0" w:space="0" w:color="auto"/>
        <w:left w:val="none" w:sz="0" w:space="0" w:color="auto"/>
        <w:bottom w:val="none" w:sz="0" w:space="0" w:color="auto"/>
        <w:right w:val="none" w:sz="0" w:space="0" w:color="auto"/>
      </w:divBdr>
    </w:div>
    <w:div w:id="915935499">
      <w:bodyDiv w:val="1"/>
      <w:marLeft w:val="0"/>
      <w:marRight w:val="0"/>
      <w:marTop w:val="0"/>
      <w:marBottom w:val="0"/>
      <w:divBdr>
        <w:top w:val="none" w:sz="0" w:space="0" w:color="auto"/>
        <w:left w:val="none" w:sz="0" w:space="0" w:color="auto"/>
        <w:bottom w:val="none" w:sz="0" w:space="0" w:color="auto"/>
        <w:right w:val="none" w:sz="0" w:space="0" w:color="auto"/>
      </w:divBdr>
    </w:div>
    <w:div w:id="997615571">
      <w:bodyDiv w:val="1"/>
      <w:marLeft w:val="0"/>
      <w:marRight w:val="0"/>
      <w:marTop w:val="0"/>
      <w:marBottom w:val="0"/>
      <w:divBdr>
        <w:top w:val="none" w:sz="0" w:space="0" w:color="auto"/>
        <w:left w:val="none" w:sz="0" w:space="0" w:color="auto"/>
        <w:bottom w:val="none" w:sz="0" w:space="0" w:color="auto"/>
        <w:right w:val="none" w:sz="0" w:space="0" w:color="auto"/>
      </w:divBdr>
    </w:div>
    <w:div w:id="1058091714">
      <w:bodyDiv w:val="1"/>
      <w:marLeft w:val="0"/>
      <w:marRight w:val="0"/>
      <w:marTop w:val="0"/>
      <w:marBottom w:val="0"/>
      <w:divBdr>
        <w:top w:val="none" w:sz="0" w:space="0" w:color="auto"/>
        <w:left w:val="none" w:sz="0" w:space="0" w:color="auto"/>
        <w:bottom w:val="none" w:sz="0" w:space="0" w:color="auto"/>
        <w:right w:val="none" w:sz="0" w:space="0" w:color="auto"/>
      </w:divBdr>
    </w:div>
    <w:div w:id="1175800183">
      <w:bodyDiv w:val="1"/>
      <w:marLeft w:val="0"/>
      <w:marRight w:val="0"/>
      <w:marTop w:val="0"/>
      <w:marBottom w:val="0"/>
      <w:divBdr>
        <w:top w:val="none" w:sz="0" w:space="0" w:color="auto"/>
        <w:left w:val="none" w:sz="0" w:space="0" w:color="auto"/>
        <w:bottom w:val="none" w:sz="0" w:space="0" w:color="auto"/>
        <w:right w:val="none" w:sz="0" w:space="0" w:color="auto"/>
      </w:divBdr>
    </w:div>
    <w:div w:id="1200163287">
      <w:bodyDiv w:val="1"/>
      <w:marLeft w:val="0"/>
      <w:marRight w:val="0"/>
      <w:marTop w:val="0"/>
      <w:marBottom w:val="0"/>
      <w:divBdr>
        <w:top w:val="none" w:sz="0" w:space="0" w:color="auto"/>
        <w:left w:val="none" w:sz="0" w:space="0" w:color="auto"/>
        <w:bottom w:val="none" w:sz="0" w:space="0" w:color="auto"/>
        <w:right w:val="none" w:sz="0" w:space="0" w:color="auto"/>
      </w:divBdr>
    </w:div>
    <w:div w:id="1356495032">
      <w:bodyDiv w:val="1"/>
      <w:marLeft w:val="0"/>
      <w:marRight w:val="0"/>
      <w:marTop w:val="0"/>
      <w:marBottom w:val="0"/>
      <w:divBdr>
        <w:top w:val="none" w:sz="0" w:space="0" w:color="auto"/>
        <w:left w:val="none" w:sz="0" w:space="0" w:color="auto"/>
        <w:bottom w:val="none" w:sz="0" w:space="0" w:color="auto"/>
        <w:right w:val="none" w:sz="0" w:space="0" w:color="auto"/>
      </w:divBdr>
    </w:div>
    <w:div w:id="1401715342">
      <w:bodyDiv w:val="1"/>
      <w:marLeft w:val="0"/>
      <w:marRight w:val="0"/>
      <w:marTop w:val="0"/>
      <w:marBottom w:val="0"/>
      <w:divBdr>
        <w:top w:val="none" w:sz="0" w:space="0" w:color="auto"/>
        <w:left w:val="none" w:sz="0" w:space="0" w:color="auto"/>
        <w:bottom w:val="none" w:sz="0" w:space="0" w:color="auto"/>
        <w:right w:val="none" w:sz="0" w:space="0" w:color="auto"/>
      </w:divBdr>
    </w:div>
    <w:div w:id="1597784261">
      <w:bodyDiv w:val="1"/>
      <w:marLeft w:val="0"/>
      <w:marRight w:val="0"/>
      <w:marTop w:val="0"/>
      <w:marBottom w:val="0"/>
      <w:divBdr>
        <w:top w:val="none" w:sz="0" w:space="0" w:color="auto"/>
        <w:left w:val="none" w:sz="0" w:space="0" w:color="auto"/>
        <w:bottom w:val="none" w:sz="0" w:space="0" w:color="auto"/>
        <w:right w:val="none" w:sz="0" w:space="0" w:color="auto"/>
      </w:divBdr>
    </w:div>
    <w:div w:id="1733649980">
      <w:bodyDiv w:val="1"/>
      <w:marLeft w:val="0"/>
      <w:marRight w:val="0"/>
      <w:marTop w:val="0"/>
      <w:marBottom w:val="0"/>
      <w:divBdr>
        <w:top w:val="none" w:sz="0" w:space="0" w:color="auto"/>
        <w:left w:val="none" w:sz="0" w:space="0" w:color="auto"/>
        <w:bottom w:val="none" w:sz="0" w:space="0" w:color="auto"/>
        <w:right w:val="none" w:sz="0" w:space="0" w:color="auto"/>
      </w:divBdr>
    </w:div>
    <w:div w:id="1736199691">
      <w:bodyDiv w:val="1"/>
      <w:marLeft w:val="0"/>
      <w:marRight w:val="0"/>
      <w:marTop w:val="0"/>
      <w:marBottom w:val="0"/>
      <w:divBdr>
        <w:top w:val="none" w:sz="0" w:space="0" w:color="auto"/>
        <w:left w:val="none" w:sz="0" w:space="0" w:color="auto"/>
        <w:bottom w:val="none" w:sz="0" w:space="0" w:color="auto"/>
        <w:right w:val="none" w:sz="0" w:space="0" w:color="auto"/>
      </w:divBdr>
    </w:div>
    <w:div w:id="1778715464">
      <w:bodyDiv w:val="1"/>
      <w:marLeft w:val="0"/>
      <w:marRight w:val="0"/>
      <w:marTop w:val="0"/>
      <w:marBottom w:val="0"/>
      <w:divBdr>
        <w:top w:val="none" w:sz="0" w:space="0" w:color="auto"/>
        <w:left w:val="none" w:sz="0" w:space="0" w:color="auto"/>
        <w:bottom w:val="none" w:sz="0" w:space="0" w:color="auto"/>
        <w:right w:val="none" w:sz="0" w:space="0" w:color="auto"/>
      </w:divBdr>
    </w:div>
    <w:div w:id="2034457380">
      <w:bodyDiv w:val="1"/>
      <w:marLeft w:val="0"/>
      <w:marRight w:val="0"/>
      <w:marTop w:val="0"/>
      <w:marBottom w:val="0"/>
      <w:divBdr>
        <w:top w:val="none" w:sz="0" w:space="0" w:color="auto"/>
        <w:left w:val="none" w:sz="0" w:space="0" w:color="auto"/>
        <w:bottom w:val="none" w:sz="0" w:space="0" w:color="auto"/>
        <w:right w:val="none" w:sz="0" w:space="0" w:color="auto"/>
      </w:divBdr>
    </w:div>
    <w:div w:id="2041663577">
      <w:bodyDiv w:val="1"/>
      <w:marLeft w:val="0"/>
      <w:marRight w:val="0"/>
      <w:marTop w:val="0"/>
      <w:marBottom w:val="0"/>
      <w:divBdr>
        <w:top w:val="none" w:sz="0" w:space="0" w:color="auto"/>
        <w:left w:val="none" w:sz="0" w:space="0" w:color="auto"/>
        <w:bottom w:val="none" w:sz="0" w:space="0" w:color="auto"/>
        <w:right w:val="none" w:sz="0" w:space="0" w:color="auto"/>
      </w:divBdr>
    </w:div>
    <w:div w:id="207357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7DD13-77DF-4172-B05F-34B2D0317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3677</Words>
  <Characters>20962</Characters>
  <Application>Microsoft Office Word</Application>
  <DocSecurity>0</DocSecurity>
  <Lines>174</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Crochet Sylvain</dc:creator>
  <cp:keywords/>
  <dc:description/>
  <cp:lastModifiedBy>Carl Petersen</cp:lastModifiedBy>
  <cp:revision>2</cp:revision>
  <cp:lastPrinted>2025-12-18T14:15:00Z</cp:lastPrinted>
  <dcterms:created xsi:type="dcterms:W3CDTF">2026-04-23T13:49:00Z</dcterms:created>
  <dcterms:modified xsi:type="dcterms:W3CDTF">2026-04-23T13:49:00Z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id="q3VNddoa"/&gt;&lt;style id="http://www.zotero.org/styles/cell-reports" hasBibliography="1" bibliographyStyleHasBeenSet="1"/&gt;&lt;prefs&gt;&lt;pref name="fieldType" value="Field"/&gt;&lt;pref name="dontAskDelayCitation</vt:lpwstr>
  </property>
  <property fmtid="{D5CDD505-2E9C-101B-9397-08002B2CF9AE}" pid="3" name="GrammarlyDocumentId">
    <vt:lpwstr>06d8837e-84d9-4f5f-9ccc-0ecb85bb42c9</vt:lpwstr>
  </property>
  <property fmtid="{D5CDD505-2E9C-101B-9397-08002B2CF9AE}" pid="4" name="ZOTERO_PREF_2">
    <vt:lpwstr>Updates" value="true"/&gt;&lt;/prefs&gt;&lt;/data&gt;</vt:lpwstr>
  </property>
</Properties>
</file>